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39CCA" w14:textId="15A23C40" w:rsidR="00343560" w:rsidRPr="00B266B0" w:rsidRDefault="00343560" w:rsidP="00343560">
      <w:pPr>
        <w:pStyle w:val="Header"/>
        <w:tabs>
          <w:tab w:val="right" w:pos="9639"/>
        </w:tabs>
        <w:rPr>
          <w:bCs/>
          <w:i/>
          <w:noProof w:val="0"/>
          <w:sz w:val="24"/>
          <w:szCs w:val="24"/>
        </w:rPr>
      </w:pPr>
      <w:bookmarkStart w:id="0" w:name="_Hlk188605121"/>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w:t>
      </w:r>
      <w:r w:rsidR="003400F5">
        <w:rPr>
          <w:noProof w:val="0"/>
          <w:sz w:val="24"/>
          <w:szCs w:val="24"/>
        </w:rPr>
        <w:t>7</w:t>
      </w:r>
      <w:r w:rsidRPr="00B266B0">
        <w:rPr>
          <w:bCs/>
          <w:noProof w:val="0"/>
          <w:sz w:val="24"/>
          <w:szCs w:val="24"/>
        </w:rPr>
        <w:tab/>
      </w:r>
      <w:r w:rsidR="002F65EC" w:rsidRPr="002F65EC">
        <w:rPr>
          <w:bCs/>
          <w:noProof w:val="0"/>
          <w:sz w:val="24"/>
          <w:szCs w:val="24"/>
        </w:rPr>
        <w:t>R3-250569</w:t>
      </w:r>
    </w:p>
    <w:p w14:paraId="1822B173" w14:textId="7CDFBFFD" w:rsidR="00343560" w:rsidRPr="00B1063A" w:rsidRDefault="003400F5" w:rsidP="00343560">
      <w:pPr>
        <w:pStyle w:val="Header"/>
        <w:tabs>
          <w:tab w:val="right" w:pos="9639"/>
        </w:tabs>
        <w:rPr>
          <w:bCs/>
          <w:noProof w:val="0"/>
          <w:sz w:val="24"/>
          <w:szCs w:val="24"/>
          <w:lang w:val="en-US"/>
        </w:rPr>
      </w:pPr>
      <w:r>
        <w:rPr>
          <w:rFonts w:cs="Arial"/>
          <w:sz w:val="24"/>
          <w:szCs w:val="24"/>
          <w:lang w:val="en-US"/>
        </w:rPr>
        <w:t>Athens</w:t>
      </w:r>
      <w:r w:rsidR="00343560">
        <w:rPr>
          <w:rFonts w:cs="Arial"/>
          <w:sz w:val="24"/>
          <w:szCs w:val="24"/>
          <w:lang w:val="en-US"/>
        </w:rPr>
        <w:t xml:space="preserve">, </w:t>
      </w:r>
      <w:r>
        <w:rPr>
          <w:rFonts w:cs="Arial"/>
          <w:sz w:val="24"/>
          <w:szCs w:val="24"/>
          <w:lang w:val="en-US"/>
        </w:rPr>
        <w:t>Greece</w:t>
      </w:r>
      <w:r w:rsidR="00343560" w:rsidRPr="00782170">
        <w:rPr>
          <w:rFonts w:cs="Arial"/>
          <w:sz w:val="24"/>
          <w:szCs w:val="24"/>
          <w:lang w:val="en-US"/>
        </w:rPr>
        <w:t xml:space="preserve">, </w:t>
      </w:r>
      <w:r>
        <w:rPr>
          <w:rFonts w:cs="Arial"/>
          <w:sz w:val="24"/>
          <w:szCs w:val="24"/>
          <w:lang w:val="en-US"/>
        </w:rPr>
        <w:t>17</w:t>
      </w:r>
      <w:r w:rsidR="00343560">
        <w:rPr>
          <w:rFonts w:cs="Arial"/>
          <w:sz w:val="24"/>
          <w:szCs w:val="24"/>
          <w:lang w:val="en-US"/>
        </w:rPr>
        <w:t xml:space="preserve"> </w:t>
      </w:r>
      <w:r w:rsidR="00343560" w:rsidRPr="00782170">
        <w:rPr>
          <w:rFonts w:cs="Arial"/>
          <w:sz w:val="24"/>
          <w:szCs w:val="24"/>
          <w:lang w:val="en-US"/>
        </w:rPr>
        <w:t xml:space="preserve">– </w:t>
      </w:r>
      <w:r w:rsidR="00305886">
        <w:rPr>
          <w:rFonts w:cs="Arial"/>
          <w:sz w:val="24"/>
          <w:szCs w:val="24"/>
          <w:lang w:val="en-US"/>
        </w:rPr>
        <w:t>2</w:t>
      </w:r>
      <w:r>
        <w:rPr>
          <w:rFonts w:cs="Arial"/>
          <w:sz w:val="24"/>
          <w:szCs w:val="24"/>
          <w:lang w:val="en-US"/>
        </w:rPr>
        <w:t>1</w:t>
      </w:r>
      <w:r w:rsidR="00343560" w:rsidRPr="00782170">
        <w:rPr>
          <w:rFonts w:cs="Arial"/>
          <w:sz w:val="24"/>
          <w:szCs w:val="24"/>
          <w:lang w:val="en-US"/>
        </w:rPr>
        <w:t xml:space="preserve"> </w:t>
      </w:r>
      <w:r>
        <w:rPr>
          <w:rFonts w:cs="Arial"/>
          <w:sz w:val="24"/>
          <w:szCs w:val="24"/>
          <w:lang w:val="en-US"/>
        </w:rPr>
        <w:t>February</w:t>
      </w:r>
      <w:r w:rsidR="00343560" w:rsidRPr="00C84ED9">
        <w:rPr>
          <w:rFonts w:cs="Arial"/>
          <w:sz w:val="24"/>
          <w:szCs w:val="24"/>
          <w:lang w:val="en-US"/>
        </w:rPr>
        <w:t>, 202</w:t>
      </w:r>
      <w:r>
        <w:rPr>
          <w:rFonts w:cs="Arial"/>
          <w:sz w:val="24"/>
          <w:szCs w:val="24"/>
          <w:lang w:val="en-US"/>
        </w:rPr>
        <w:t>5</w:t>
      </w:r>
    </w:p>
    <w:bookmarkEnd w:id="0"/>
    <w:p w14:paraId="05FE47DF" w14:textId="77777777" w:rsidR="00343560" w:rsidRPr="00B1063A" w:rsidRDefault="00343560" w:rsidP="00343560">
      <w:pPr>
        <w:pStyle w:val="Header"/>
        <w:rPr>
          <w:bCs/>
          <w:noProof w:val="0"/>
          <w:sz w:val="24"/>
          <w:lang w:val="en-US"/>
        </w:rPr>
      </w:pPr>
    </w:p>
    <w:p w14:paraId="0717E73E" w14:textId="77777777" w:rsidR="00343560" w:rsidRPr="00B1063A" w:rsidRDefault="00343560" w:rsidP="00343560">
      <w:pPr>
        <w:pStyle w:val="Header"/>
        <w:rPr>
          <w:bCs/>
          <w:noProof w:val="0"/>
          <w:sz w:val="24"/>
          <w:lang w:val="en-US"/>
        </w:rPr>
      </w:pPr>
    </w:p>
    <w:p w14:paraId="3B0EF5F6" w14:textId="1866FC08" w:rsidR="00343560" w:rsidRPr="002F0805" w:rsidRDefault="00343560" w:rsidP="00343560">
      <w:pPr>
        <w:pStyle w:val="CRCoverPage"/>
        <w:tabs>
          <w:tab w:val="left" w:pos="1985"/>
        </w:tabs>
        <w:rPr>
          <w:rFonts w:cs="Arial"/>
          <w:b/>
          <w:bCs/>
          <w:sz w:val="24"/>
          <w:lang w:val="en-US" w:eastAsia="ja-JP"/>
        </w:rPr>
      </w:pPr>
      <w:r w:rsidRPr="002F0805">
        <w:rPr>
          <w:rFonts w:cs="Arial"/>
          <w:b/>
          <w:bCs/>
          <w:sz w:val="24"/>
          <w:lang w:val="en-US"/>
        </w:rPr>
        <w:t>Agenda item:</w:t>
      </w:r>
      <w:r w:rsidRPr="002F0805">
        <w:rPr>
          <w:rFonts w:cs="Arial"/>
          <w:b/>
          <w:bCs/>
          <w:sz w:val="24"/>
          <w:lang w:val="en-US"/>
        </w:rPr>
        <w:tab/>
      </w:r>
      <w:r w:rsidRPr="000A47A3">
        <w:rPr>
          <w:rFonts w:cs="Arial"/>
          <w:b/>
          <w:sz w:val="24"/>
          <w:lang w:val="en-US" w:eastAsia="ja-JP"/>
        </w:rPr>
        <w:t>11</w:t>
      </w:r>
      <w:r w:rsidR="000A47A3">
        <w:rPr>
          <w:rFonts w:cs="Arial"/>
          <w:b/>
          <w:bCs/>
          <w:sz w:val="24"/>
          <w:lang w:val="en-US" w:eastAsia="ja-JP"/>
        </w:rPr>
        <w:t>.2</w:t>
      </w:r>
    </w:p>
    <w:p w14:paraId="47FEC04C" w14:textId="20F2C8F3" w:rsidR="00343560" w:rsidRPr="00B266B0" w:rsidRDefault="00343560" w:rsidP="00343560">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D1332E">
        <w:rPr>
          <w:rFonts w:ascii="Arial" w:hAnsi="Arial" w:cs="Arial"/>
          <w:b/>
          <w:bCs/>
          <w:sz w:val="24"/>
        </w:rPr>
        <w:t xml:space="preserve">, </w:t>
      </w:r>
      <w:r w:rsidR="00D1332E" w:rsidRPr="00D1332E">
        <w:rPr>
          <w:rFonts w:ascii="Arial" w:hAnsi="Arial" w:cs="Arial"/>
          <w:b/>
          <w:bCs/>
          <w:sz w:val="24"/>
        </w:rPr>
        <w:t>Jio Platforms (JPL)</w:t>
      </w:r>
    </w:p>
    <w:p w14:paraId="13240CF6" w14:textId="7B88FE76" w:rsidR="00343560" w:rsidRDefault="00343560" w:rsidP="00343560">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AI/ML Slic</w:t>
      </w:r>
      <w:r w:rsidR="00147E89">
        <w:rPr>
          <w:rFonts w:ascii="Arial" w:hAnsi="Arial" w:cs="Arial"/>
          <w:b/>
          <w:bCs/>
          <w:sz w:val="24"/>
        </w:rPr>
        <w:t>ing Open Issues</w:t>
      </w:r>
    </w:p>
    <w:p w14:paraId="6911FBAD" w14:textId="77777777" w:rsidR="00343560" w:rsidRPr="00B266B0" w:rsidRDefault="00343560" w:rsidP="00343560">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343560" w:rsidRPr="006E13D1" w:rsidRDefault="00343560" w:rsidP="00343560">
      <w:pPr>
        <w:pStyle w:val="Heading1"/>
      </w:pPr>
      <w:r w:rsidRPr="006E13D1">
        <w:t>1</w:t>
      </w:r>
      <w:r w:rsidRPr="006E13D1">
        <w:tab/>
      </w:r>
      <w:r>
        <w:t>Introduction</w:t>
      </w:r>
    </w:p>
    <w:p w14:paraId="752CE926" w14:textId="36C83A14" w:rsidR="00C600A6" w:rsidRDefault="00E81CF9" w:rsidP="00343560">
      <w:r>
        <w:t xml:space="preserve">In earlier meetings we have taken several agreements towards defining Stage 3 signalling details related to the AI/ML Slicing use case. Specifically, in </w:t>
      </w:r>
      <w:r w:rsidR="00C600A6">
        <w:t xml:space="preserve">RAN3 #125bis we agreed the following: </w:t>
      </w:r>
    </w:p>
    <w:p w14:paraId="68EA5DAD" w14:textId="77777777" w:rsidR="00C600A6" w:rsidRPr="00B2380B" w:rsidRDefault="00C600A6" w:rsidP="00C600A6">
      <w:pPr>
        <w:spacing w:before="120"/>
        <w:jc w:val="both"/>
        <w:rPr>
          <w:rFonts w:ascii="Calibri" w:hAnsi="Calibri" w:cs="Calibri"/>
          <w:sz w:val="18"/>
        </w:rPr>
      </w:pPr>
      <w:r w:rsidRPr="00B2380B">
        <w:rPr>
          <w:rFonts w:ascii="Calibri" w:hAnsi="Calibri" w:cs="Calibri"/>
          <w:b/>
          <w:color w:val="008000"/>
          <w:sz w:val="18"/>
        </w:rPr>
        <w:t>Enhance the Data Collection Reporting Initiation procedure and Data Collection Reporting procedure to enable requesting and reporting of the predicted radio resource status per slice and predicted slice available capacity over the Xn interface.</w:t>
      </w:r>
    </w:p>
    <w:p w14:paraId="08C0D650" w14:textId="3A68E1F7" w:rsidR="00C600A6" w:rsidRPr="00E81CF9" w:rsidRDefault="00C600A6" w:rsidP="00343560">
      <w:pPr>
        <w:rPr>
          <w:rFonts w:ascii="Calibri" w:eastAsia="DengXian" w:hAnsi="Calibri" w:cs="Calibri"/>
          <w:b/>
          <w:color w:val="008000"/>
          <w:sz w:val="18"/>
        </w:rPr>
      </w:pPr>
      <w:r w:rsidRPr="00B2380B">
        <w:rPr>
          <w:rFonts w:ascii="Calibri" w:eastAsia="DengXian" w:hAnsi="Calibri" w:cs="Calibri"/>
          <w:b/>
          <w:color w:val="008000"/>
          <w:sz w:val="18"/>
        </w:rPr>
        <w:t>Introduce Slice To Report List for Data Collection IE including PLMN ID and S-NSSAI in DATA COLLECTION REQUEST message.</w:t>
      </w:r>
    </w:p>
    <w:p w14:paraId="7CC25E5E" w14:textId="18CF3546" w:rsidR="00491F35" w:rsidRDefault="00E81CF9" w:rsidP="00343560">
      <w:r>
        <w:t>Also, i</w:t>
      </w:r>
      <w:r w:rsidR="00491F35">
        <w:t>n RAN3 #126, we made the following agreements related to predicted resource status per slice:</w:t>
      </w:r>
    </w:p>
    <w:p w14:paraId="4ECD0E26" w14:textId="77777777" w:rsidR="00491F35" w:rsidRPr="00491F35" w:rsidRDefault="00491F35" w:rsidP="00491F35">
      <w:pPr>
        <w:rPr>
          <w:rFonts w:ascii="Calibri" w:hAnsi="Calibri" w:cs="Calibri"/>
          <w:b/>
          <w:color w:val="008000"/>
          <w:sz w:val="18"/>
        </w:rPr>
      </w:pPr>
      <w:r w:rsidRPr="00491F35">
        <w:rPr>
          <w:rFonts w:ascii="Calibri" w:hAnsi="Calibri" w:cs="Calibri"/>
          <w:b/>
          <w:color w:val="008000"/>
          <w:sz w:val="18"/>
        </w:rPr>
        <w:t>First Bit (Predicted Radio Resource Status) can be reused for requesting predicted slice radio resource status with list of Slice in the DATA COLLECTION REQUEST message.</w:t>
      </w:r>
    </w:p>
    <w:p w14:paraId="533A9115" w14:textId="77777777" w:rsidR="00491F35" w:rsidRDefault="00491F35" w:rsidP="00491F35">
      <w:pPr>
        <w:pStyle w:val="BodyText"/>
        <w:rPr>
          <w:rFonts w:ascii="Calibri" w:eastAsia="SimSun" w:hAnsi="Calibri" w:cs="Calibri"/>
          <w:b/>
          <w:color w:val="008000"/>
          <w:sz w:val="18"/>
          <w:szCs w:val="24"/>
          <w:lang w:val="en-US"/>
        </w:rPr>
      </w:pPr>
      <w:r>
        <w:rPr>
          <w:rFonts w:ascii="Calibri" w:eastAsia="SimSun" w:hAnsi="Calibri" w:cs="Calibri"/>
          <w:b/>
          <w:color w:val="008000"/>
          <w:sz w:val="18"/>
          <w:szCs w:val="24"/>
          <w:lang w:eastAsia="en-US"/>
        </w:rPr>
        <w:t xml:space="preserve">Introduce </w:t>
      </w:r>
      <w:r>
        <w:rPr>
          <w:rFonts w:ascii="Calibri" w:eastAsia="SimSun" w:hAnsi="Calibri" w:cs="Calibri"/>
          <w:b/>
          <w:color w:val="008000"/>
          <w:sz w:val="18"/>
          <w:szCs w:val="24"/>
          <w:lang w:val="en-US"/>
        </w:rPr>
        <w:t>the</w:t>
      </w:r>
      <w:r>
        <w:rPr>
          <w:rFonts w:ascii="Calibri" w:eastAsia="SimSun" w:hAnsi="Calibri" w:cs="Calibri"/>
          <w:b/>
          <w:color w:val="008000"/>
          <w:sz w:val="18"/>
          <w:szCs w:val="24"/>
          <w:lang w:eastAsia="en-US"/>
        </w:rPr>
        <w:t xml:space="preserve"> new bit</w:t>
      </w:r>
      <w:r>
        <w:rPr>
          <w:rFonts w:ascii="Calibri" w:eastAsia="SimSun" w:hAnsi="Calibri" w:cs="Calibri"/>
          <w:b/>
          <w:color w:val="008000"/>
          <w:sz w:val="18"/>
          <w:szCs w:val="24"/>
          <w:lang w:val="en-US"/>
        </w:rPr>
        <w:t xml:space="preserve"> for Predicted slice available capacity</w:t>
      </w:r>
      <w:r>
        <w:rPr>
          <w:rFonts w:ascii="Calibri" w:eastAsia="SimSun" w:hAnsi="Calibri" w:cs="Calibri"/>
          <w:b/>
          <w:color w:val="008000"/>
          <w:sz w:val="18"/>
          <w:szCs w:val="24"/>
          <w:lang w:eastAsia="en-US"/>
        </w:rPr>
        <w:t xml:space="preserve"> in the Report Characteristics for Data Collection IE in the DATA COLLECTION REQUEST message</w:t>
      </w:r>
      <w:r>
        <w:rPr>
          <w:rFonts w:ascii="Calibri" w:eastAsia="SimSun" w:hAnsi="Calibri" w:cs="Calibri"/>
          <w:b/>
          <w:color w:val="008000"/>
          <w:sz w:val="18"/>
          <w:szCs w:val="24"/>
          <w:lang w:val="en-US"/>
        </w:rPr>
        <w:t>.</w:t>
      </w:r>
    </w:p>
    <w:p w14:paraId="08DCA7AD" w14:textId="77777777" w:rsidR="00491F35" w:rsidRDefault="00491F35" w:rsidP="00491F35">
      <w:pPr>
        <w:pStyle w:val="BodyText"/>
        <w:rPr>
          <w:rFonts w:ascii="Calibri" w:eastAsia="SimSun" w:hAnsi="Calibri" w:cs="Calibri"/>
          <w:b/>
          <w:color w:val="008000"/>
          <w:sz w:val="18"/>
          <w:szCs w:val="24"/>
          <w:lang w:val="en-US"/>
        </w:rPr>
      </w:pPr>
      <w:r>
        <w:rPr>
          <w:rFonts w:ascii="Calibri" w:eastAsia="SimSun" w:hAnsi="Calibri" w:cs="Calibri"/>
          <w:b/>
          <w:color w:val="008000"/>
          <w:sz w:val="18"/>
          <w:szCs w:val="24"/>
        </w:rPr>
        <w:t>Introduce a Predicted Slice Available Capacity IE in the DATA COLLECTION UPDATE message to report the requested predicted slice available capacity to the requesting node</w:t>
      </w:r>
      <w:r>
        <w:rPr>
          <w:rFonts w:ascii="Calibri" w:eastAsia="SimSun" w:hAnsi="Calibri" w:cs="Calibri"/>
          <w:b/>
          <w:color w:val="008000"/>
          <w:sz w:val="18"/>
          <w:szCs w:val="24"/>
          <w:lang w:val="en-US"/>
        </w:rPr>
        <w:t>.</w:t>
      </w:r>
    </w:p>
    <w:p w14:paraId="09C7E279" w14:textId="03F102C5" w:rsidR="00491F35" w:rsidRPr="006B0041" w:rsidRDefault="00491F35" w:rsidP="006B0041">
      <w:pPr>
        <w:pStyle w:val="BodyText"/>
        <w:rPr>
          <w:rFonts w:ascii="Calibri" w:eastAsia="SimSun" w:hAnsi="Calibri" w:cs="Calibri"/>
          <w:b/>
          <w:color w:val="008000"/>
          <w:sz w:val="18"/>
          <w:szCs w:val="24"/>
        </w:rPr>
      </w:pPr>
      <w:r>
        <w:rPr>
          <w:rFonts w:ascii="Calibri" w:eastAsia="SimSun" w:hAnsi="Calibri" w:cs="Calibri"/>
          <w:b/>
          <w:color w:val="008000"/>
          <w:sz w:val="18"/>
          <w:szCs w:val="24"/>
        </w:rPr>
        <w:t>Update the Semantics Description of Predicted Radio Resource Status IE in the DATA COLLECTION UPDATE message to indicate that this IE also includes the Slice Radio Resource Status List IE.</w:t>
      </w:r>
    </w:p>
    <w:p w14:paraId="602D508B" w14:textId="24BD73F0" w:rsidR="00491F35" w:rsidRDefault="00491F35" w:rsidP="00343560">
      <w:pPr>
        <w:rPr>
          <w:lang w:val="en-US"/>
        </w:rPr>
      </w:pPr>
      <w:r>
        <w:rPr>
          <w:lang w:val="en-US"/>
        </w:rPr>
        <w:t xml:space="preserve">In addition, even though we extensively discussed UE Performance on a per slice granularity we could not reach consensus on whether UE Performance is measured on a </w:t>
      </w:r>
      <w:r w:rsidR="00465E05">
        <w:rPr>
          <w:lang w:val="en-US"/>
        </w:rPr>
        <w:t>per S-NSSAI</w:t>
      </w:r>
      <w:r w:rsidR="0001200D">
        <w:rPr>
          <w:lang w:val="en-US"/>
        </w:rPr>
        <w:t xml:space="preserve"> granularity or per QoS Flow group granularity. </w:t>
      </w:r>
      <w:r w:rsidR="00854670">
        <w:rPr>
          <w:lang w:val="en-US"/>
        </w:rPr>
        <w:t>However, granularity to be provided in UE performance configuration (request) was agreed as follows</w:t>
      </w:r>
      <w:r w:rsidR="0001200D">
        <w:rPr>
          <w:lang w:val="en-US"/>
        </w:rPr>
        <w:t>:</w:t>
      </w:r>
    </w:p>
    <w:p w14:paraId="7E3D6690" w14:textId="77777777" w:rsidR="0001200D" w:rsidRPr="0001200D" w:rsidRDefault="0001200D" w:rsidP="0001200D">
      <w:pPr>
        <w:rPr>
          <w:rFonts w:cs="Calibri"/>
          <w:b/>
          <w:color w:val="008000"/>
          <w:sz w:val="18"/>
        </w:rPr>
      </w:pPr>
      <w:bookmarkStart w:id="2" w:name="_Hlk188950991"/>
      <w:r w:rsidRPr="0001200D">
        <w:rPr>
          <w:rFonts w:cs="Calibri"/>
          <w:b/>
          <w:color w:val="008000"/>
          <w:sz w:val="18"/>
        </w:rPr>
        <w:t xml:space="preserve">Source node can request per UE per S-NSSAI granularity for UE performance feedback. </w:t>
      </w:r>
    </w:p>
    <w:bookmarkEnd w:id="2"/>
    <w:p w14:paraId="0C9EC4C8" w14:textId="7086CE50" w:rsidR="000C257F" w:rsidRDefault="0001200D" w:rsidP="00343560">
      <w:r>
        <w:t>In this contribution we provide our views regarding</w:t>
      </w:r>
      <w:r w:rsidR="006B0041">
        <w:t xml:space="preserve"> remaining open aspects such as:</w:t>
      </w:r>
      <w:r>
        <w:t xml:space="preserve"> </w:t>
      </w:r>
    </w:p>
    <w:p w14:paraId="0659167C" w14:textId="77777777" w:rsidR="000C257F" w:rsidRDefault="0001200D" w:rsidP="00B92CBE">
      <w:pPr>
        <w:pStyle w:val="ListParagraph"/>
        <w:numPr>
          <w:ilvl w:val="0"/>
          <w:numId w:val="39"/>
        </w:numPr>
        <w:ind w:leftChars="0"/>
      </w:pPr>
      <w:r>
        <w:t>the granularity of the reporting of UE Performance feedback that is reported by a target node to a source node</w:t>
      </w:r>
    </w:p>
    <w:p w14:paraId="101FEFE5" w14:textId="5F2E43FA" w:rsidR="00491F35" w:rsidRPr="0001200D" w:rsidRDefault="000C257F" w:rsidP="00B92CBE">
      <w:pPr>
        <w:pStyle w:val="ListParagraph"/>
        <w:numPr>
          <w:ilvl w:val="0"/>
          <w:numId w:val="39"/>
        </w:numPr>
        <w:ind w:leftChars="0"/>
      </w:pPr>
      <w:r>
        <w:t>remaining aspects for slice level load reporting</w:t>
      </w:r>
      <w:r w:rsidR="0001200D">
        <w:t>.</w:t>
      </w:r>
    </w:p>
    <w:p w14:paraId="50D51BCD" w14:textId="6F67538C" w:rsidR="008574FA" w:rsidRPr="008574FA" w:rsidRDefault="00343560" w:rsidP="008574FA">
      <w:pPr>
        <w:pStyle w:val="Heading1"/>
      </w:pPr>
      <w:r w:rsidRPr="006E13D1">
        <w:t>2</w:t>
      </w:r>
      <w:r w:rsidRPr="006E13D1">
        <w:tab/>
      </w:r>
      <w:r>
        <w:t>Discussion</w:t>
      </w:r>
    </w:p>
    <w:p w14:paraId="611C7FC7" w14:textId="4D8201AE" w:rsidR="008574FA" w:rsidRDefault="008574FA" w:rsidP="008574FA">
      <w:pPr>
        <w:pStyle w:val="Heading2"/>
      </w:pPr>
      <w:r>
        <w:t>2.1</w:t>
      </w:r>
      <w:r>
        <w:tab/>
        <w:t>Slice Level Load Reporting</w:t>
      </w:r>
    </w:p>
    <w:p w14:paraId="788FA3DD" w14:textId="77777777" w:rsidR="00BE5163" w:rsidRDefault="00BE5163" w:rsidP="00907343">
      <w:pPr>
        <w:pStyle w:val="00BodyText"/>
        <w:spacing w:after="0"/>
        <w:jc w:val="both"/>
        <w:rPr>
          <w:rFonts w:ascii="Times New Roman" w:hAnsi="Times New Roman"/>
          <w:sz w:val="20"/>
          <w:lang w:val="en-GB"/>
        </w:rPr>
      </w:pPr>
    </w:p>
    <w:p w14:paraId="47B35AA5" w14:textId="02CC0901" w:rsidR="0024668D" w:rsidRDefault="0024668D" w:rsidP="00907343">
      <w:pPr>
        <w:pStyle w:val="00BodyText"/>
        <w:spacing w:after="0"/>
        <w:jc w:val="both"/>
        <w:rPr>
          <w:rFonts w:ascii="Times New Roman" w:hAnsi="Times New Roman"/>
          <w:sz w:val="20"/>
          <w:lang w:val="en-GB"/>
        </w:rPr>
      </w:pPr>
      <w:r>
        <w:rPr>
          <w:rFonts w:ascii="Times New Roman" w:hAnsi="Times New Roman"/>
          <w:sz w:val="20"/>
          <w:lang w:val="en-GB"/>
        </w:rPr>
        <w:t xml:space="preserve">In RAN3 #125-bis we captured the following open point regarding the failure case of predicted radio resource status per slice and predicted slice available capacity:  </w:t>
      </w:r>
    </w:p>
    <w:p w14:paraId="32B91552" w14:textId="77777777" w:rsidR="0024668D" w:rsidRDefault="0024668D" w:rsidP="00907343">
      <w:pPr>
        <w:pStyle w:val="00BodyText"/>
        <w:spacing w:after="0"/>
        <w:jc w:val="both"/>
        <w:rPr>
          <w:rFonts w:ascii="Times New Roman" w:hAnsi="Times New Roman"/>
          <w:sz w:val="20"/>
          <w:lang w:val="en-GB"/>
        </w:rPr>
      </w:pPr>
    </w:p>
    <w:p w14:paraId="6B25A4CD" w14:textId="77777777" w:rsidR="0024668D" w:rsidRPr="00B2380B" w:rsidRDefault="0024668D" w:rsidP="0024668D">
      <w:pPr>
        <w:spacing w:before="120"/>
        <w:jc w:val="both"/>
        <w:rPr>
          <w:rFonts w:ascii="Calibri" w:hAnsi="Calibri" w:cs="Calibri"/>
          <w:b/>
          <w:color w:val="0000FF"/>
          <w:sz w:val="18"/>
        </w:rPr>
      </w:pPr>
      <w:r w:rsidRPr="00B2380B">
        <w:rPr>
          <w:rFonts w:ascii="Calibri" w:hAnsi="Calibri" w:cs="Calibri"/>
          <w:b/>
          <w:color w:val="0000FF"/>
          <w:sz w:val="18"/>
        </w:rPr>
        <w:t xml:space="preserve">The failure of the predicted radio resource status per slice and predicted slice available capacity should be indicated to the sending </w:t>
      </w:r>
      <w:proofErr w:type="gramStart"/>
      <w:r w:rsidRPr="00B2380B">
        <w:rPr>
          <w:rFonts w:ascii="Calibri" w:hAnsi="Calibri" w:cs="Calibri"/>
          <w:b/>
          <w:color w:val="0000FF"/>
          <w:sz w:val="18"/>
        </w:rPr>
        <w:t>node?</w:t>
      </w:r>
      <w:proofErr w:type="gramEnd"/>
      <w:r w:rsidRPr="00B2380B">
        <w:rPr>
          <w:rFonts w:ascii="Calibri" w:hAnsi="Calibri" w:cs="Calibri"/>
          <w:b/>
          <w:color w:val="0000FF"/>
          <w:sz w:val="18"/>
        </w:rPr>
        <w:t xml:space="preserve"> Per cell per slice?</w:t>
      </w:r>
    </w:p>
    <w:p w14:paraId="66404A1F" w14:textId="4F2B5936" w:rsidR="00CB3B47" w:rsidRDefault="00CB3B47" w:rsidP="00D36CC9">
      <w:pPr>
        <w:pStyle w:val="00BodyText"/>
        <w:spacing w:after="0"/>
        <w:jc w:val="both"/>
        <w:rPr>
          <w:rFonts w:ascii="Times New Roman" w:hAnsi="Times New Roman"/>
          <w:sz w:val="20"/>
          <w:lang w:val="en-GB"/>
        </w:rPr>
      </w:pPr>
      <w:r>
        <w:rPr>
          <w:rFonts w:ascii="Times New Roman" w:hAnsi="Times New Roman"/>
          <w:sz w:val="20"/>
          <w:lang w:val="en-GB"/>
        </w:rPr>
        <w:t>Predicted radio resource status per slice and predicted slice available capacity are requested per cell.</w:t>
      </w:r>
      <w:r w:rsidR="00BF6C0C">
        <w:rPr>
          <w:rFonts w:ascii="Times New Roman" w:hAnsi="Times New Roman"/>
          <w:sz w:val="20"/>
          <w:lang w:val="en-GB"/>
        </w:rPr>
        <w:t xml:space="preserve"> We think that in case there is a failure </w:t>
      </w:r>
      <w:r w:rsidR="00B615D0">
        <w:rPr>
          <w:rFonts w:ascii="Times New Roman" w:hAnsi="Times New Roman"/>
          <w:sz w:val="20"/>
          <w:lang w:val="en-GB"/>
        </w:rPr>
        <w:t xml:space="preserve">to be reported </w:t>
      </w:r>
      <w:r w:rsidR="00BF6C0C">
        <w:rPr>
          <w:rFonts w:ascii="Times New Roman" w:hAnsi="Times New Roman"/>
          <w:sz w:val="20"/>
          <w:lang w:val="en-GB"/>
        </w:rPr>
        <w:t xml:space="preserve">in the </w:t>
      </w:r>
      <w:r>
        <w:rPr>
          <w:rFonts w:ascii="Times New Roman" w:hAnsi="Times New Roman"/>
          <w:sz w:val="20"/>
          <w:lang w:val="en-GB"/>
        </w:rPr>
        <w:t xml:space="preserve"> </w:t>
      </w:r>
      <w:r w:rsidR="00BF6C0C">
        <w:rPr>
          <w:rFonts w:ascii="Times New Roman" w:hAnsi="Times New Roman"/>
          <w:sz w:val="20"/>
          <w:lang w:val="en-GB"/>
        </w:rPr>
        <w:t xml:space="preserve">DATA COLLECTION </w:t>
      </w:r>
      <w:r w:rsidR="00F416BE">
        <w:rPr>
          <w:rFonts w:ascii="Times New Roman" w:hAnsi="Times New Roman"/>
          <w:sz w:val="20"/>
          <w:lang w:val="en-GB"/>
        </w:rPr>
        <w:t xml:space="preserve">RESPONSE </w:t>
      </w:r>
      <w:r w:rsidR="00BF6C0C">
        <w:rPr>
          <w:rFonts w:ascii="Times New Roman" w:hAnsi="Times New Roman"/>
          <w:sz w:val="20"/>
          <w:lang w:val="en-GB"/>
        </w:rPr>
        <w:t xml:space="preserve">message it should also be indicated per cell. </w:t>
      </w:r>
      <w:r w:rsidR="00BF6C0C">
        <w:rPr>
          <w:rFonts w:ascii="Times New Roman" w:hAnsi="Times New Roman"/>
          <w:sz w:val="20"/>
          <w:lang w:val="en-GB"/>
        </w:rPr>
        <w:lastRenderedPageBreak/>
        <w:t xml:space="preserve">A bit already exists in </w:t>
      </w:r>
      <w:r w:rsidR="00BF6C0C" w:rsidRPr="00BF6C0C">
        <w:rPr>
          <w:rFonts w:ascii="Times New Roman" w:hAnsi="Times New Roman"/>
          <w:i/>
          <w:iCs/>
          <w:sz w:val="20"/>
          <w:lang w:val="en-GB"/>
        </w:rPr>
        <w:t>Cell Measurement Failed Report Characteristics</w:t>
      </w:r>
      <w:r w:rsidR="00BF6C0C">
        <w:rPr>
          <w:rFonts w:ascii="Times New Roman" w:hAnsi="Times New Roman"/>
          <w:sz w:val="20"/>
          <w:lang w:val="en-GB"/>
        </w:rPr>
        <w:t xml:space="preserve"> IE to capture the failure case for predicted radio resource status that may include </w:t>
      </w:r>
      <w:r w:rsidR="00850D69">
        <w:rPr>
          <w:rFonts w:ascii="Times New Roman" w:hAnsi="Times New Roman"/>
          <w:sz w:val="20"/>
          <w:lang w:val="en-GB"/>
        </w:rPr>
        <w:t>slice</w:t>
      </w:r>
      <w:r w:rsidR="00BF6C0C">
        <w:rPr>
          <w:rFonts w:ascii="Times New Roman" w:hAnsi="Times New Roman"/>
          <w:sz w:val="20"/>
          <w:lang w:val="en-GB"/>
        </w:rPr>
        <w:t xml:space="preserve">-specific granularity. Thus, we think that </w:t>
      </w:r>
      <w:r w:rsidR="00850D69">
        <w:rPr>
          <w:rFonts w:ascii="Times New Roman" w:hAnsi="Times New Roman"/>
          <w:sz w:val="20"/>
          <w:lang w:val="en-GB"/>
        </w:rPr>
        <w:t xml:space="preserve">another bit can be introduced in the </w:t>
      </w:r>
      <w:r w:rsidR="00850D69" w:rsidRPr="00850D69">
        <w:rPr>
          <w:rFonts w:ascii="Times New Roman" w:hAnsi="Times New Roman"/>
          <w:i/>
          <w:iCs/>
          <w:sz w:val="20"/>
          <w:lang w:val="en-GB"/>
        </w:rPr>
        <w:t>Cell Measurement Failed Report Characteristics</w:t>
      </w:r>
      <w:r w:rsidR="00850D69">
        <w:rPr>
          <w:rFonts w:ascii="Times New Roman" w:hAnsi="Times New Roman"/>
          <w:sz w:val="20"/>
          <w:lang w:val="en-GB"/>
        </w:rPr>
        <w:t xml:space="preserve"> IE </w:t>
      </w:r>
      <w:r w:rsidR="00850D69" w:rsidRPr="00850D69">
        <w:rPr>
          <w:rFonts w:ascii="Times New Roman" w:hAnsi="Times New Roman"/>
          <w:sz w:val="20"/>
          <w:lang w:val="en-GB"/>
        </w:rPr>
        <w:t>in the DATA COLLECTION RESPONSE message</w:t>
      </w:r>
      <w:r w:rsidR="00850D69">
        <w:rPr>
          <w:rFonts w:ascii="Times New Roman" w:hAnsi="Times New Roman"/>
          <w:b/>
          <w:bCs/>
          <w:sz w:val="20"/>
          <w:lang w:val="en-GB"/>
        </w:rPr>
        <w:t xml:space="preserve"> </w:t>
      </w:r>
      <w:r w:rsidR="00BF6C0C">
        <w:rPr>
          <w:rFonts w:ascii="Times New Roman" w:hAnsi="Times New Roman"/>
          <w:sz w:val="20"/>
          <w:lang w:val="en-GB"/>
        </w:rPr>
        <w:t>also for the predicted slice available capacity.</w:t>
      </w:r>
    </w:p>
    <w:p w14:paraId="717F7690" w14:textId="77777777" w:rsidR="00D36CC9" w:rsidRDefault="00D36CC9" w:rsidP="00D36CC9">
      <w:pPr>
        <w:pStyle w:val="00BodyText"/>
        <w:spacing w:after="0"/>
        <w:jc w:val="both"/>
        <w:rPr>
          <w:rFonts w:ascii="Times New Roman" w:hAnsi="Times New Roman"/>
          <w:sz w:val="20"/>
          <w:lang w:val="en-GB"/>
        </w:rPr>
      </w:pPr>
    </w:p>
    <w:p w14:paraId="41F46328" w14:textId="7BA63EC3" w:rsidR="00D36CC9" w:rsidRDefault="00D36CC9" w:rsidP="00D36CC9">
      <w:pPr>
        <w:pStyle w:val="00BodyText"/>
        <w:spacing w:after="0"/>
        <w:jc w:val="both"/>
        <w:rPr>
          <w:rFonts w:ascii="Times New Roman" w:hAnsi="Times New Roman"/>
          <w:sz w:val="20"/>
          <w:lang w:val="en-GB"/>
        </w:rPr>
      </w:pPr>
      <w:r w:rsidRPr="00FF0721">
        <w:rPr>
          <w:rFonts w:ascii="Times New Roman" w:hAnsi="Times New Roman"/>
          <w:b/>
          <w:bCs/>
          <w:sz w:val="20"/>
          <w:lang w:val="en-GB"/>
        </w:rPr>
        <w:t>Proposal</w:t>
      </w:r>
      <w:r>
        <w:rPr>
          <w:rFonts w:ascii="Times New Roman" w:hAnsi="Times New Roman"/>
          <w:b/>
          <w:bCs/>
          <w:sz w:val="20"/>
          <w:lang w:val="en-GB"/>
        </w:rPr>
        <w:t xml:space="preserve"> </w:t>
      </w:r>
      <w:r w:rsidR="007E2BCA">
        <w:rPr>
          <w:rFonts w:ascii="Times New Roman" w:hAnsi="Times New Roman"/>
          <w:b/>
          <w:bCs/>
          <w:sz w:val="20"/>
          <w:lang w:val="en-GB"/>
        </w:rPr>
        <w:t>1</w:t>
      </w:r>
      <w:r w:rsidRPr="00FF0721">
        <w:rPr>
          <w:rFonts w:ascii="Times New Roman" w:hAnsi="Times New Roman"/>
          <w:b/>
          <w:bCs/>
          <w:sz w:val="20"/>
          <w:lang w:val="en-GB"/>
        </w:rPr>
        <w:t>: Introduce a new bit in the</w:t>
      </w:r>
      <w:r>
        <w:rPr>
          <w:rFonts w:ascii="Times New Roman" w:hAnsi="Times New Roman"/>
          <w:b/>
          <w:bCs/>
          <w:sz w:val="20"/>
          <w:lang w:val="en-GB"/>
        </w:rPr>
        <w:t xml:space="preserve"> </w:t>
      </w:r>
      <w:r w:rsidRPr="00B20062">
        <w:rPr>
          <w:rFonts w:ascii="Times New Roman" w:hAnsi="Times New Roman"/>
          <w:b/>
          <w:bCs/>
          <w:i/>
          <w:iCs/>
          <w:sz w:val="20"/>
          <w:lang w:val="en-GB"/>
        </w:rPr>
        <w:t>Cell Measurement</w:t>
      </w:r>
      <w:r>
        <w:rPr>
          <w:rFonts w:ascii="Times New Roman" w:hAnsi="Times New Roman"/>
          <w:b/>
          <w:bCs/>
          <w:sz w:val="20"/>
          <w:lang w:val="en-GB"/>
        </w:rPr>
        <w:t xml:space="preserve"> </w:t>
      </w:r>
      <w:r w:rsidRPr="00B20062">
        <w:rPr>
          <w:rFonts w:ascii="Times New Roman" w:hAnsi="Times New Roman"/>
          <w:b/>
          <w:bCs/>
          <w:i/>
          <w:iCs/>
          <w:sz w:val="20"/>
          <w:lang w:val="en-GB"/>
        </w:rPr>
        <w:t xml:space="preserve">Failed </w:t>
      </w:r>
      <w:r w:rsidRPr="00FF0721">
        <w:rPr>
          <w:rFonts w:ascii="Times New Roman" w:hAnsi="Times New Roman"/>
          <w:b/>
          <w:bCs/>
          <w:i/>
          <w:iCs/>
          <w:sz w:val="20"/>
          <w:lang w:val="en-GB"/>
        </w:rPr>
        <w:t>Report Characteristics</w:t>
      </w:r>
      <w:r w:rsidRPr="00FF0721">
        <w:rPr>
          <w:rFonts w:ascii="Times New Roman" w:hAnsi="Times New Roman"/>
          <w:b/>
          <w:bCs/>
          <w:sz w:val="20"/>
          <w:lang w:val="en-GB"/>
        </w:rPr>
        <w:t xml:space="preserve"> IE in the DATA COLLECTION RE</w:t>
      </w:r>
      <w:r>
        <w:rPr>
          <w:rFonts w:ascii="Times New Roman" w:hAnsi="Times New Roman"/>
          <w:b/>
          <w:bCs/>
          <w:sz w:val="20"/>
          <w:lang w:val="en-GB"/>
        </w:rPr>
        <w:t>SPONSE</w:t>
      </w:r>
      <w:r w:rsidRPr="00FF0721">
        <w:rPr>
          <w:rFonts w:ascii="Times New Roman" w:hAnsi="Times New Roman"/>
          <w:b/>
          <w:bCs/>
          <w:sz w:val="20"/>
          <w:lang w:val="en-GB"/>
        </w:rPr>
        <w:t xml:space="preserve"> message </w:t>
      </w:r>
      <w:r>
        <w:rPr>
          <w:rFonts w:ascii="Times New Roman" w:hAnsi="Times New Roman"/>
          <w:b/>
          <w:bCs/>
          <w:sz w:val="20"/>
          <w:lang w:val="en-GB"/>
        </w:rPr>
        <w:t xml:space="preserve">to indicate that Predicted Slice Available Capacity measurement cannot be initiated.  </w:t>
      </w:r>
    </w:p>
    <w:p w14:paraId="5A3F6FAA" w14:textId="32BFFF91" w:rsidR="0024668D" w:rsidRDefault="0024668D" w:rsidP="00907343">
      <w:pPr>
        <w:pStyle w:val="00BodyText"/>
        <w:spacing w:after="0"/>
        <w:jc w:val="both"/>
        <w:rPr>
          <w:rFonts w:ascii="Times New Roman" w:hAnsi="Times New Roman"/>
          <w:sz w:val="20"/>
          <w:lang w:val="en-GB"/>
        </w:rPr>
      </w:pPr>
    </w:p>
    <w:p w14:paraId="6EDCE6CA" w14:textId="4D13B27D" w:rsidR="006575FA" w:rsidRDefault="005509D1" w:rsidP="00907343">
      <w:pPr>
        <w:pStyle w:val="00BodyText"/>
        <w:spacing w:after="0"/>
        <w:jc w:val="both"/>
        <w:rPr>
          <w:rFonts w:ascii="Times New Roman" w:hAnsi="Times New Roman"/>
          <w:sz w:val="20"/>
          <w:lang w:val="en-GB"/>
        </w:rPr>
      </w:pPr>
      <w:r>
        <w:rPr>
          <w:rFonts w:ascii="Times New Roman" w:hAnsi="Times New Roman"/>
          <w:sz w:val="20"/>
          <w:lang w:val="en-GB"/>
        </w:rPr>
        <w:t>However,</w:t>
      </w:r>
      <w:r w:rsidR="00D706DE">
        <w:rPr>
          <w:rFonts w:ascii="Times New Roman" w:hAnsi="Times New Roman"/>
          <w:sz w:val="20"/>
          <w:lang w:val="en-GB"/>
        </w:rPr>
        <w:t xml:space="preserve"> </w:t>
      </w:r>
      <w:r w:rsidR="003217F2">
        <w:rPr>
          <w:rFonts w:ascii="Times New Roman" w:hAnsi="Times New Roman"/>
          <w:sz w:val="20"/>
          <w:lang w:val="en-GB"/>
        </w:rPr>
        <w:t xml:space="preserve">since partial reporting is supported in Data Collection Reporting procedures, it is possible that a given measurement failed on a certain slice while the </w:t>
      </w:r>
      <w:r w:rsidR="003F3E07">
        <w:rPr>
          <w:rFonts w:ascii="Times New Roman" w:hAnsi="Times New Roman"/>
          <w:sz w:val="20"/>
          <w:lang w:val="en-GB"/>
        </w:rPr>
        <w:t>reporting procedure is</w:t>
      </w:r>
      <w:r w:rsidR="00004990">
        <w:rPr>
          <w:rFonts w:ascii="Times New Roman" w:hAnsi="Times New Roman"/>
          <w:sz w:val="20"/>
          <w:lang w:val="en-GB"/>
        </w:rPr>
        <w:t xml:space="preserve"> still</w:t>
      </w:r>
      <w:r w:rsidR="003F3E07">
        <w:rPr>
          <w:rFonts w:ascii="Times New Roman" w:hAnsi="Times New Roman"/>
          <w:sz w:val="20"/>
          <w:lang w:val="en-GB"/>
        </w:rPr>
        <w:t xml:space="preserve"> successful. </w:t>
      </w:r>
      <w:r w:rsidR="0035405B">
        <w:rPr>
          <w:rFonts w:ascii="Times New Roman" w:hAnsi="Times New Roman"/>
          <w:sz w:val="20"/>
          <w:lang w:val="en-GB"/>
        </w:rPr>
        <w:t xml:space="preserve">The slices </w:t>
      </w:r>
      <w:r w:rsidR="004A4C3D">
        <w:rPr>
          <w:rFonts w:ascii="Times New Roman" w:hAnsi="Times New Roman"/>
          <w:sz w:val="20"/>
          <w:lang w:val="en-GB"/>
        </w:rPr>
        <w:t xml:space="preserve">over which </w:t>
      </w:r>
      <w:r w:rsidR="00941AF9">
        <w:rPr>
          <w:rFonts w:ascii="Times New Roman" w:hAnsi="Times New Roman"/>
          <w:sz w:val="20"/>
          <w:lang w:val="en-GB"/>
        </w:rPr>
        <w:t xml:space="preserve">predicted load </w:t>
      </w:r>
      <w:r w:rsidR="005064AC">
        <w:rPr>
          <w:rFonts w:ascii="Times New Roman" w:hAnsi="Times New Roman"/>
          <w:sz w:val="20"/>
          <w:lang w:val="en-GB"/>
        </w:rPr>
        <w:t xml:space="preserve">per slice (Predicted Radio Resource Status per Slice and </w:t>
      </w:r>
      <w:r w:rsidR="004A4C3D">
        <w:rPr>
          <w:rFonts w:ascii="Times New Roman" w:hAnsi="Times New Roman"/>
          <w:sz w:val="20"/>
          <w:lang w:val="en-GB"/>
        </w:rPr>
        <w:t>Predicted Slice Available Capacity</w:t>
      </w:r>
      <w:r w:rsidR="008353D8">
        <w:rPr>
          <w:rFonts w:ascii="Times New Roman" w:hAnsi="Times New Roman"/>
          <w:sz w:val="20"/>
          <w:lang w:val="en-GB"/>
        </w:rPr>
        <w:t>)</w:t>
      </w:r>
      <w:r w:rsidR="0035405B">
        <w:rPr>
          <w:rFonts w:ascii="Times New Roman" w:hAnsi="Times New Roman"/>
          <w:sz w:val="20"/>
          <w:lang w:val="en-GB"/>
        </w:rPr>
        <w:t xml:space="preserve"> measurement</w:t>
      </w:r>
      <w:r w:rsidR="004A4C3D">
        <w:rPr>
          <w:rFonts w:ascii="Times New Roman" w:hAnsi="Times New Roman"/>
          <w:sz w:val="20"/>
          <w:lang w:val="en-GB"/>
        </w:rPr>
        <w:t xml:space="preserve"> failed are important in</w:t>
      </w:r>
      <w:r w:rsidR="00BB0B57">
        <w:rPr>
          <w:rFonts w:ascii="Times New Roman" w:hAnsi="Times New Roman"/>
          <w:sz w:val="20"/>
          <w:lang w:val="en-GB"/>
        </w:rPr>
        <w:t>formation to the receiving node.</w:t>
      </w:r>
      <w:r w:rsidR="0035405B">
        <w:rPr>
          <w:rFonts w:ascii="Times New Roman" w:hAnsi="Times New Roman"/>
          <w:sz w:val="20"/>
          <w:lang w:val="en-GB"/>
        </w:rPr>
        <w:t xml:space="preserve"> </w:t>
      </w:r>
      <w:r w:rsidR="003F3E07">
        <w:rPr>
          <w:rFonts w:ascii="Times New Roman" w:hAnsi="Times New Roman"/>
          <w:sz w:val="20"/>
          <w:lang w:val="en-GB"/>
        </w:rPr>
        <w:t>Therefore,</w:t>
      </w:r>
      <w:r w:rsidR="000A5591">
        <w:rPr>
          <w:rFonts w:ascii="Times New Roman" w:hAnsi="Times New Roman"/>
          <w:sz w:val="20"/>
          <w:lang w:val="en-GB"/>
        </w:rPr>
        <w:t xml:space="preserve"> </w:t>
      </w:r>
      <w:r w:rsidR="00842BC3">
        <w:rPr>
          <w:rFonts w:ascii="Times New Roman" w:hAnsi="Times New Roman"/>
          <w:sz w:val="20"/>
          <w:lang w:val="en-GB"/>
        </w:rPr>
        <w:t>we propose to introduce failure information per slice in the DATA COLLECTION RESPONSE</w:t>
      </w:r>
      <w:r w:rsidR="006575FA">
        <w:rPr>
          <w:rFonts w:ascii="Times New Roman" w:hAnsi="Times New Roman"/>
          <w:sz w:val="20"/>
          <w:lang w:val="en-GB"/>
        </w:rPr>
        <w:t>.</w:t>
      </w:r>
    </w:p>
    <w:p w14:paraId="5FB2365A" w14:textId="77777777" w:rsidR="006575FA" w:rsidRDefault="006575FA" w:rsidP="00907343">
      <w:pPr>
        <w:pStyle w:val="00BodyText"/>
        <w:spacing w:after="0"/>
        <w:jc w:val="both"/>
        <w:rPr>
          <w:rFonts w:ascii="Times New Roman" w:hAnsi="Times New Roman"/>
          <w:sz w:val="20"/>
          <w:lang w:val="en-GB"/>
        </w:rPr>
      </w:pPr>
    </w:p>
    <w:p w14:paraId="292FA016" w14:textId="5645FB75" w:rsidR="000E5484" w:rsidRPr="004E3FA0" w:rsidRDefault="006575FA" w:rsidP="00907343">
      <w:pPr>
        <w:pStyle w:val="00BodyText"/>
        <w:spacing w:after="0"/>
        <w:jc w:val="both"/>
        <w:rPr>
          <w:rFonts w:ascii="Times New Roman" w:hAnsi="Times New Roman"/>
          <w:b/>
          <w:bCs/>
          <w:sz w:val="20"/>
          <w:lang w:val="en-GB"/>
        </w:rPr>
      </w:pPr>
      <w:r w:rsidRPr="004E3FA0">
        <w:rPr>
          <w:rFonts w:ascii="Times New Roman" w:hAnsi="Times New Roman"/>
          <w:b/>
          <w:bCs/>
          <w:sz w:val="20"/>
          <w:lang w:val="en-GB"/>
        </w:rPr>
        <w:t>Proposal</w:t>
      </w:r>
      <w:r w:rsidR="007E2BCA">
        <w:rPr>
          <w:rFonts w:ascii="Times New Roman" w:hAnsi="Times New Roman"/>
          <w:b/>
          <w:bCs/>
          <w:sz w:val="20"/>
          <w:lang w:val="en-GB"/>
        </w:rPr>
        <w:t xml:space="preserve"> 2</w:t>
      </w:r>
      <w:r w:rsidRPr="004E3FA0">
        <w:rPr>
          <w:rFonts w:ascii="Times New Roman" w:hAnsi="Times New Roman"/>
          <w:b/>
          <w:bCs/>
          <w:sz w:val="20"/>
          <w:lang w:val="en-GB"/>
        </w:rPr>
        <w:t xml:space="preserve">: Introduce </w:t>
      </w:r>
      <w:r w:rsidR="00676F8A" w:rsidRPr="004E3FA0">
        <w:rPr>
          <w:rFonts w:ascii="Times New Roman" w:hAnsi="Times New Roman"/>
          <w:b/>
          <w:bCs/>
          <w:sz w:val="20"/>
          <w:lang w:val="en-GB"/>
        </w:rPr>
        <w:t xml:space="preserve">failure </w:t>
      </w:r>
      <w:r w:rsidR="00B4262C">
        <w:rPr>
          <w:rFonts w:ascii="Times New Roman" w:hAnsi="Times New Roman"/>
          <w:b/>
          <w:bCs/>
          <w:sz w:val="20"/>
          <w:lang w:val="en-GB"/>
        </w:rPr>
        <w:t>indication</w:t>
      </w:r>
      <w:r w:rsidR="00676F8A" w:rsidRPr="004E3FA0">
        <w:rPr>
          <w:rFonts w:ascii="Times New Roman" w:hAnsi="Times New Roman"/>
          <w:b/>
          <w:bCs/>
          <w:sz w:val="20"/>
          <w:lang w:val="en-GB"/>
        </w:rPr>
        <w:t xml:space="preserve"> per slice in DATA COLLECTION RESPONSE message</w:t>
      </w:r>
      <w:r w:rsidR="004E0A7B">
        <w:rPr>
          <w:rFonts w:ascii="Times New Roman" w:hAnsi="Times New Roman"/>
          <w:b/>
          <w:bCs/>
          <w:sz w:val="20"/>
          <w:lang w:val="en-GB"/>
        </w:rPr>
        <w:t xml:space="preserve"> for the </w:t>
      </w:r>
      <w:r w:rsidR="001003EC">
        <w:rPr>
          <w:rFonts w:ascii="Times New Roman" w:hAnsi="Times New Roman"/>
          <w:b/>
          <w:bCs/>
          <w:sz w:val="20"/>
          <w:lang w:val="en-GB"/>
        </w:rPr>
        <w:t>p</w:t>
      </w:r>
      <w:r w:rsidR="004E0A7B">
        <w:rPr>
          <w:rFonts w:ascii="Times New Roman" w:hAnsi="Times New Roman"/>
          <w:b/>
          <w:bCs/>
          <w:sz w:val="20"/>
          <w:lang w:val="en-GB"/>
        </w:rPr>
        <w:t>redicte</w:t>
      </w:r>
      <w:r w:rsidR="001003EC">
        <w:rPr>
          <w:rFonts w:ascii="Times New Roman" w:hAnsi="Times New Roman"/>
          <w:b/>
          <w:bCs/>
          <w:sz w:val="20"/>
          <w:lang w:val="en-GB"/>
        </w:rPr>
        <w:t>d load measurements</w:t>
      </w:r>
      <w:r w:rsidR="009940F2">
        <w:rPr>
          <w:rFonts w:ascii="Times New Roman" w:hAnsi="Times New Roman"/>
          <w:b/>
          <w:bCs/>
          <w:sz w:val="20"/>
          <w:lang w:val="en-GB"/>
        </w:rPr>
        <w:t xml:space="preserve"> per slice </w:t>
      </w:r>
      <w:r w:rsidR="009940F2" w:rsidRPr="004E3FA0">
        <w:rPr>
          <w:rFonts w:ascii="Times New Roman" w:hAnsi="Times New Roman"/>
          <w:b/>
          <w:bCs/>
          <w:sz w:val="20"/>
          <w:lang w:val="en-GB"/>
        </w:rPr>
        <w:t>(Predicted Radio Resource Status per Slice and Predicted Slice Available Capacity)</w:t>
      </w:r>
      <w:r w:rsidR="001003EC">
        <w:rPr>
          <w:rFonts w:ascii="Times New Roman" w:hAnsi="Times New Roman"/>
          <w:b/>
          <w:bCs/>
          <w:sz w:val="20"/>
          <w:lang w:val="en-GB"/>
        </w:rPr>
        <w:t>.</w:t>
      </w:r>
    </w:p>
    <w:p w14:paraId="6CED42BC" w14:textId="77777777" w:rsidR="00BB0B57" w:rsidRDefault="00BB0B57" w:rsidP="00907343">
      <w:pPr>
        <w:pStyle w:val="00BodyText"/>
        <w:spacing w:after="0"/>
        <w:jc w:val="both"/>
        <w:rPr>
          <w:rFonts w:ascii="Times New Roman" w:hAnsi="Times New Roman"/>
          <w:sz w:val="20"/>
          <w:lang w:val="en-GB"/>
        </w:rPr>
      </w:pPr>
    </w:p>
    <w:p w14:paraId="2ABA200A" w14:textId="118B6357" w:rsidR="0024668D" w:rsidRDefault="0024668D" w:rsidP="00907343">
      <w:pPr>
        <w:pStyle w:val="00BodyText"/>
        <w:spacing w:after="0"/>
        <w:jc w:val="both"/>
        <w:rPr>
          <w:rFonts w:ascii="Times New Roman" w:hAnsi="Times New Roman"/>
          <w:sz w:val="20"/>
          <w:lang w:val="en-GB"/>
        </w:rPr>
      </w:pPr>
      <w:r>
        <w:rPr>
          <w:rFonts w:ascii="Times New Roman" w:hAnsi="Times New Roman"/>
          <w:sz w:val="20"/>
          <w:lang w:val="en-GB"/>
        </w:rPr>
        <w:t xml:space="preserve">In the last meeting we agreed to introduce </w:t>
      </w:r>
      <w:r w:rsidRPr="0024668D">
        <w:rPr>
          <w:rFonts w:ascii="Times New Roman" w:hAnsi="Times New Roman"/>
          <w:i/>
          <w:iCs/>
          <w:sz w:val="20"/>
          <w:lang w:val="en-GB"/>
        </w:rPr>
        <w:t>Predicted Slice Available Capacity</w:t>
      </w:r>
      <w:r>
        <w:rPr>
          <w:rFonts w:ascii="Times New Roman" w:hAnsi="Times New Roman"/>
          <w:sz w:val="20"/>
          <w:lang w:val="en-GB"/>
        </w:rPr>
        <w:t xml:space="preserve"> IE in the DATA COLLECTION UPDATE message. We chose </w:t>
      </w:r>
      <w:r w:rsidR="00EC58C3">
        <w:rPr>
          <w:rFonts w:ascii="Times New Roman" w:hAnsi="Times New Roman"/>
          <w:sz w:val="20"/>
          <w:lang w:val="en-GB"/>
        </w:rPr>
        <w:t xml:space="preserve">to reuse </w:t>
      </w:r>
      <w:r>
        <w:rPr>
          <w:rFonts w:ascii="Times New Roman" w:hAnsi="Times New Roman"/>
          <w:sz w:val="20"/>
          <w:lang w:val="en-GB"/>
        </w:rPr>
        <w:t xml:space="preserve">the existing </w:t>
      </w:r>
      <w:r w:rsidRPr="0024668D">
        <w:rPr>
          <w:rFonts w:ascii="Times New Roman" w:hAnsi="Times New Roman"/>
          <w:i/>
          <w:iCs/>
          <w:sz w:val="20"/>
          <w:lang w:val="en-GB"/>
        </w:rPr>
        <w:t>Slice Available Capacity</w:t>
      </w:r>
      <w:r>
        <w:rPr>
          <w:rFonts w:ascii="Times New Roman" w:hAnsi="Times New Roman"/>
          <w:sz w:val="20"/>
          <w:lang w:val="en-GB"/>
        </w:rPr>
        <w:t xml:space="preserve"> IE</w:t>
      </w:r>
      <w:r w:rsidR="00BF6C0C">
        <w:rPr>
          <w:rFonts w:ascii="Times New Roman" w:hAnsi="Times New Roman"/>
          <w:sz w:val="20"/>
          <w:lang w:val="en-GB"/>
        </w:rPr>
        <w:t xml:space="preserve"> for encoding</w:t>
      </w:r>
      <w:r w:rsidR="00C3423E">
        <w:rPr>
          <w:rFonts w:ascii="Times New Roman" w:hAnsi="Times New Roman"/>
          <w:sz w:val="20"/>
          <w:lang w:val="en-GB"/>
        </w:rPr>
        <w:t xml:space="preserve"> of the reported predictions</w:t>
      </w:r>
      <w:r>
        <w:rPr>
          <w:rFonts w:ascii="Times New Roman" w:hAnsi="Times New Roman"/>
          <w:sz w:val="20"/>
          <w:lang w:val="en-GB"/>
        </w:rPr>
        <w:t>. However, one issue that arises with this</w:t>
      </w:r>
      <w:r w:rsidR="00850D69">
        <w:rPr>
          <w:rFonts w:ascii="Times New Roman" w:hAnsi="Times New Roman"/>
          <w:sz w:val="20"/>
          <w:lang w:val="en-GB"/>
        </w:rPr>
        <w:t xml:space="preserve"> encoding is the lack</w:t>
      </w:r>
      <w:r w:rsidR="001D0623">
        <w:rPr>
          <w:rFonts w:ascii="Times New Roman" w:hAnsi="Times New Roman"/>
          <w:sz w:val="20"/>
          <w:lang w:val="en-GB"/>
        </w:rPr>
        <w:t xml:space="preserve"> in the reported value</w:t>
      </w:r>
      <w:r w:rsidR="00850D69">
        <w:rPr>
          <w:rFonts w:ascii="Times New Roman" w:hAnsi="Times New Roman"/>
          <w:sz w:val="20"/>
          <w:lang w:val="en-GB"/>
        </w:rPr>
        <w:t xml:space="preserve"> of the </w:t>
      </w:r>
      <w:r w:rsidR="00850D69" w:rsidRPr="001D0623">
        <w:rPr>
          <w:rFonts w:ascii="Times New Roman" w:hAnsi="Times New Roman"/>
          <w:i/>
          <w:iCs/>
          <w:sz w:val="20"/>
          <w:lang w:val="en-GB"/>
        </w:rPr>
        <w:t>Cell Capacity Class Value</w:t>
      </w:r>
      <w:r w:rsidR="001D0623">
        <w:rPr>
          <w:rFonts w:ascii="Times New Roman" w:hAnsi="Times New Roman"/>
          <w:sz w:val="20"/>
          <w:lang w:val="en-GB"/>
        </w:rPr>
        <w:t xml:space="preserve"> IE</w:t>
      </w:r>
      <w:r w:rsidR="00850D69">
        <w:rPr>
          <w:rFonts w:ascii="Times New Roman" w:hAnsi="Times New Roman"/>
          <w:sz w:val="20"/>
          <w:lang w:val="en-GB"/>
        </w:rPr>
        <w:t xml:space="preserve"> which is used to scale the slice capacity with respect to the total capacity of the cell in case multiple slices are available for a cell.</w:t>
      </w:r>
    </w:p>
    <w:p w14:paraId="5A635AB3" w14:textId="77777777" w:rsidR="00850D69" w:rsidRDefault="00850D69" w:rsidP="00907343">
      <w:pPr>
        <w:pStyle w:val="00BodyText"/>
        <w:spacing w:after="0"/>
        <w:jc w:val="both"/>
        <w:rPr>
          <w:rFonts w:ascii="Times New Roman" w:hAnsi="Times New Roman"/>
          <w:sz w:val="20"/>
          <w:lang w:val="en-GB"/>
        </w:rPr>
      </w:pPr>
    </w:p>
    <w:p w14:paraId="58A0F84B" w14:textId="7758BF9F" w:rsidR="00494127" w:rsidRDefault="00850D69" w:rsidP="00907343">
      <w:pPr>
        <w:pStyle w:val="00BodyText"/>
        <w:spacing w:after="0"/>
        <w:jc w:val="both"/>
        <w:rPr>
          <w:rFonts w:ascii="Times New Roman" w:hAnsi="Times New Roman"/>
          <w:sz w:val="20"/>
          <w:lang w:val="en-GB"/>
        </w:rPr>
      </w:pPr>
      <w:r>
        <w:rPr>
          <w:rFonts w:ascii="Times New Roman" w:hAnsi="Times New Roman"/>
          <w:sz w:val="20"/>
          <w:lang w:val="en-GB"/>
        </w:rPr>
        <w:t>One</w:t>
      </w:r>
      <w:r w:rsidR="0001396E">
        <w:rPr>
          <w:rFonts w:ascii="Times New Roman" w:hAnsi="Times New Roman"/>
          <w:sz w:val="20"/>
          <w:lang w:val="en-GB"/>
        </w:rPr>
        <w:t xml:space="preserve"> simple</w:t>
      </w:r>
      <w:r>
        <w:rPr>
          <w:rFonts w:ascii="Times New Roman" w:hAnsi="Times New Roman"/>
          <w:sz w:val="20"/>
          <w:lang w:val="en-GB"/>
        </w:rPr>
        <w:t xml:space="preserve"> </w:t>
      </w:r>
      <w:r w:rsidR="0001396E">
        <w:rPr>
          <w:rFonts w:ascii="Times New Roman" w:hAnsi="Times New Roman"/>
          <w:sz w:val="20"/>
          <w:lang w:val="en-GB"/>
        </w:rPr>
        <w:t xml:space="preserve">way to </w:t>
      </w:r>
      <w:r>
        <w:rPr>
          <w:rFonts w:ascii="Times New Roman" w:hAnsi="Times New Roman"/>
          <w:sz w:val="20"/>
          <w:lang w:val="en-GB"/>
        </w:rPr>
        <w:t>address this issue</w:t>
      </w:r>
      <w:r w:rsidR="0001396E">
        <w:rPr>
          <w:rFonts w:ascii="Times New Roman" w:hAnsi="Times New Roman"/>
          <w:sz w:val="20"/>
          <w:lang w:val="en-GB"/>
        </w:rPr>
        <w:t xml:space="preserve"> without standards impacts</w:t>
      </w:r>
      <w:r>
        <w:rPr>
          <w:rFonts w:ascii="Times New Roman" w:hAnsi="Times New Roman"/>
          <w:sz w:val="20"/>
          <w:lang w:val="en-GB"/>
        </w:rPr>
        <w:t xml:space="preserve"> is to request Slice Available Capacity</w:t>
      </w:r>
      <w:r w:rsidR="0001396E">
        <w:rPr>
          <w:rFonts w:ascii="Times New Roman" w:hAnsi="Times New Roman"/>
          <w:sz w:val="20"/>
          <w:lang w:val="en-GB"/>
        </w:rPr>
        <w:t xml:space="preserve"> </w:t>
      </w:r>
      <w:r w:rsidR="001D0623">
        <w:rPr>
          <w:rFonts w:ascii="Times New Roman" w:hAnsi="Times New Roman"/>
          <w:sz w:val="20"/>
          <w:lang w:val="en-GB"/>
        </w:rPr>
        <w:t>(</w:t>
      </w:r>
      <w:r>
        <w:rPr>
          <w:rFonts w:ascii="Times New Roman" w:hAnsi="Times New Roman"/>
          <w:sz w:val="20"/>
          <w:lang w:val="en-GB"/>
        </w:rPr>
        <w:t>using legacy Resource Status Procedures</w:t>
      </w:r>
      <w:r w:rsidR="001D0623">
        <w:rPr>
          <w:rFonts w:ascii="Times New Roman" w:hAnsi="Times New Roman"/>
          <w:sz w:val="20"/>
          <w:lang w:val="en-GB"/>
        </w:rPr>
        <w:t>)</w:t>
      </w:r>
      <w:r>
        <w:rPr>
          <w:rFonts w:ascii="Times New Roman" w:hAnsi="Times New Roman"/>
          <w:sz w:val="20"/>
          <w:lang w:val="en-GB"/>
        </w:rPr>
        <w:t xml:space="preserve"> </w:t>
      </w:r>
      <w:r w:rsidR="001D0623">
        <w:rPr>
          <w:rFonts w:ascii="Times New Roman" w:hAnsi="Times New Roman"/>
          <w:sz w:val="20"/>
          <w:lang w:val="en-GB"/>
        </w:rPr>
        <w:t>every time</w:t>
      </w:r>
      <w:r w:rsidR="0001396E">
        <w:rPr>
          <w:rFonts w:ascii="Times New Roman" w:hAnsi="Times New Roman"/>
          <w:sz w:val="20"/>
          <w:lang w:val="en-GB"/>
        </w:rPr>
        <w:t xml:space="preserve"> Predicted Slice Available Capacity (using</w:t>
      </w:r>
      <w:r>
        <w:rPr>
          <w:rFonts w:ascii="Times New Roman" w:hAnsi="Times New Roman"/>
          <w:sz w:val="20"/>
          <w:lang w:val="en-GB"/>
        </w:rPr>
        <w:t xml:space="preserve"> Data Collection </w:t>
      </w:r>
      <w:r w:rsidR="0001396E">
        <w:rPr>
          <w:rFonts w:ascii="Times New Roman" w:hAnsi="Times New Roman"/>
          <w:sz w:val="20"/>
          <w:lang w:val="en-GB"/>
        </w:rPr>
        <w:t xml:space="preserve">Reporting </w:t>
      </w:r>
      <w:r>
        <w:rPr>
          <w:rFonts w:ascii="Times New Roman" w:hAnsi="Times New Roman"/>
          <w:sz w:val="20"/>
          <w:lang w:val="en-GB"/>
        </w:rPr>
        <w:t>procedures</w:t>
      </w:r>
      <w:r w:rsidR="0001396E">
        <w:rPr>
          <w:rFonts w:ascii="Times New Roman" w:hAnsi="Times New Roman"/>
          <w:sz w:val="20"/>
          <w:lang w:val="en-GB"/>
        </w:rPr>
        <w:t>)</w:t>
      </w:r>
      <w:r w:rsidR="001D0623">
        <w:rPr>
          <w:rFonts w:ascii="Times New Roman" w:hAnsi="Times New Roman"/>
          <w:sz w:val="20"/>
          <w:lang w:val="en-GB"/>
        </w:rPr>
        <w:t xml:space="preserve"> is requested</w:t>
      </w:r>
      <w:r>
        <w:rPr>
          <w:rFonts w:ascii="Times New Roman" w:hAnsi="Times New Roman"/>
          <w:sz w:val="20"/>
          <w:lang w:val="en-GB"/>
        </w:rPr>
        <w:t xml:space="preserve">. Since in legacy Resource Status </w:t>
      </w:r>
      <w:r w:rsidR="001D0623">
        <w:rPr>
          <w:rFonts w:ascii="Times New Roman" w:hAnsi="Times New Roman"/>
          <w:sz w:val="20"/>
          <w:lang w:val="en-GB"/>
        </w:rPr>
        <w:t xml:space="preserve">Reporting </w:t>
      </w:r>
      <w:r>
        <w:rPr>
          <w:rFonts w:ascii="Times New Roman" w:hAnsi="Times New Roman"/>
          <w:sz w:val="20"/>
          <w:lang w:val="en-GB"/>
        </w:rPr>
        <w:t xml:space="preserve">procedures Slice Available Capacity is always reported together with </w:t>
      </w:r>
      <w:r w:rsidR="00754DB9">
        <w:rPr>
          <w:rFonts w:ascii="Times New Roman" w:hAnsi="Times New Roman"/>
          <w:sz w:val="20"/>
          <w:lang w:val="en-GB"/>
        </w:rPr>
        <w:t>Composite</w:t>
      </w:r>
      <w:r>
        <w:rPr>
          <w:rFonts w:ascii="Times New Roman" w:hAnsi="Times New Roman"/>
          <w:sz w:val="20"/>
          <w:lang w:val="en-GB"/>
        </w:rPr>
        <w:t xml:space="preserve"> Available Capacity </w:t>
      </w:r>
      <w:r w:rsidR="00754DB9">
        <w:rPr>
          <w:rFonts w:ascii="Times New Roman" w:hAnsi="Times New Roman"/>
          <w:sz w:val="20"/>
          <w:lang w:val="en-GB"/>
        </w:rPr>
        <w:t xml:space="preserve">the reported Cell Capacity </w:t>
      </w:r>
      <w:r w:rsidR="001D0623">
        <w:rPr>
          <w:rFonts w:ascii="Times New Roman" w:hAnsi="Times New Roman"/>
          <w:sz w:val="20"/>
          <w:lang w:val="en-GB"/>
        </w:rPr>
        <w:t xml:space="preserve">Class </w:t>
      </w:r>
      <w:r w:rsidR="00754DB9">
        <w:rPr>
          <w:rFonts w:ascii="Times New Roman" w:hAnsi="Times New Roman"/>
          <w:sz w:val="20"/>
          <w:lang w:val="en-GB"/>
        </w:rPr>
        <w:t>Value will provide the available resources of the cell in the uplink and downlink directions</w:t>
      </w:r>
      <w:r w:rsidR="0001396E">
        <w:rPr>
          <w:rFonts w:ascii="Times New Roman" w:hAnsi="Times New Roman"/>
          <w:sz w:val="20"/>
          <w:lang w:val="en-GB"/>
        </w:rPr>
        <w:t xml:space="preserve"> to be used for the Predicted Slice Available Capacity</w:t>
      </w:r>
      <w:r w:rsidR="00754DB9">
        <w:rPr>
          <w:rFonts w:ascii="Times New Roman" w:hAnsi="Times New Roman"/>
          <w:sz w:val="20"/>
          <w:lang w:val="en-GB"/>
        </w:rPr>
        <w:t xml:space="preserve">. </w:t>
      </w:r>
    </w:p>
    <w:p w14:paraId="000ABEC0" w14:textId="77777777" w:rsidR="00494127" w:rsidRDefault="00494127" w:rsidP="00907343">
      <w:pPr>
        <w:pStyle w:val="00BodyText"/>
        <w:spacing w:after="0"/>
        <w:jc w:val="both"/>
        <w:rPr>
          <w:rFonts w:ascii="Times New Roman" w:hAnsi="Times New Roman"/>
          <w:sz w:val="20"/>
          <w:lang w:val="en-GB"/>
        </w:rPr>
      </w:pPr>
    </w:p>
    <w:p w14:paraId="4C685B30" w14:textId="7E5F37F0" w:rsidR="001D0623" w:rsidRDefault="00494127" w:rsidP="00907343">
      <w:pPr>
        <w:pStyle w:val="00BodyText"/>
        <w:spacing w:after="0"/>
        <w:jc w:val="both"/>
        <w:rPr>
          <w:rFonts w:ascii="Times New Roman" w:hAnsi="Times New Roman"/>
          <w:b/>
          <w:bCs/>
          <w:sz w:val="20"/>
          <w:lang w:val="en-GB"/>
        </w:rPr>
      </w:pPr>
      <w:r w:rsidRPr="00494127">
        <w:rPr>
          <w:rFonts w:ascii="Times New Roman" w:hAnsi="Times New Roman"/>
          <w:b/>
          <w:bCs/>
          <w:sz w:val="20"/>
          <w:lang w:val="en-GB"/>
        </w:rPr>
        <w:t>Observation</w:t>
      </w:r>
      <w:r w:rsidR="007E2BCA">
        <w:rPr>
          <w:rFonts w:ascii="Times New Roman" w:hAnsi="Times New Roman"/>
          <w:b/>
          <w:bCs/>
          <w:sz w:val="20"/>
          <w:lang w:val="en-GB"/>
        </w:rPr>
        <w:t xml:space="preserve"> 1</w:t>
      </w:r>
      <w:r w:rsidRPr="00494127">
        <w:rPr>
          <w:rFonts w:ascii="Times New Roman" w:hAnsi="Times New Roman"/>
          <w:b/>
          <w:bCs/>
          <w:sz w:val="20"/>
          <w:lang w:val="en-GB"/>
        </w:rPr>
        <w:t xml:space="preserve">: One </w:t>
      </w:r>
      <w:r w:rsidR="001D0623">
        <w:rPr>
          <w:rFonts w:ascii="Times New Roman" w:hAnsi="Times New Roman"/>
          <w:b/>
          <w:bCs/>
          <w:sz w:val="20"/>
          <w:lang w:val="en-GB"/>
        </w:rPr>
        <w:t>way</w:t>
      </w:r>
      <w:r w:rsidRPr="00494127">
        <w:rPr>
          <w:rFonts w:ascii="Times New Roman" w:hAnsi="Times New Roman"/>
          <w:b/>
          <w:bCs/>
          <w:sz w:val="20"/>
          <w:lang w:val="en-GB"/>
        </w:rPr>
        <w:t xml:space="preserve"> to determine the Cell Capacity Class Value used to scale the </w:t>
      </w:r>
      <w:r w:rsidR="001D0623">
        <w:rPr>
          <w:rFonts w:ascii="Times New Roman" w:hAnsi="Times New Roman"/>
          <w:b/>
          <w:bCs/>
          <w:sz w:val="20"/>
          <w:lang w:val="en-GB"/>
        </w:rPr>
        <w:t>cell</w:t>
      </w:r>
      <w:r w:rsidRPr="00494127">
        <w:rPr>
          <w:rFonts w:ascii="Times New Roman" w:hAnsi="Times New Roman"/>
          <w:b/>
          <w:bCs/>
          <w:sz w:val="20"/>
          <w:lang w:val="en-GB"/>
        </w:rPr>
        <w:t xml:space="preserve"> capacity of the </w:t>
      </w:r>
      <w:r w:rsidRPr="00494127">
        <w:rPr>
          <w:rFonts w:ascii="Times New Roman" w:hAnsi="Times New Roman"/>
          <w:b/>
          <w:bCs/>
          <w:i/>
          <w:iCs/>
          <w:sz w:val="20"/>
          <w:lang w:val="en-GB"/>
        </w:rPr>
        <w:t>Predicted Slice Available Capacity</w:t>
      </w:r>
      <w:r w:rsidRPr="00494127">
        <w:rPr>
          <w:rFonts w:ascii="Times New Roman" w:hAnsi="Times New Roman"/>
          <w:b/>
          <w:bCs/>
          <w:sz w:val="20"/>
          <w:lang w:val="en-GB"/>
        </w:rPr>
        <w:t xml:space="preserve"> IE is to </w:t>
      </w:r>
      <w:r w:rsidR="001D0623">
        <w:rPr>
          <w:rFonts w:ascii="Times New Roman" w:hAnsi="Times New Roman"/>
          <w:b/>
          <w:bCs/>
          <w:sz w:val="20"/>
          <w:lang w:val="en-GB"/>
        </w:rPr>
        <w:t>also request Slice Available Capacity using legacy Resource Status Reporting Procedures (which is reported together with the Composite Available Capacity).</w:t>
      </w:r>
    </w:p>
    <w:p w14:paraId="70968C60" w14:textId="77777777" w:rsidR="00494127" w:rsidRDefault="00494127" w:rsidP="00907343">
      <w:pPr>
        <w:pStyle w:val="00BodyText"/>
        <w:spacing w:after="0"/>
        <w:jc w:val="both"/>
        <w:rPr>
          <w:rFonts w:ascii="Times New Roman" w:hAnsi="Times New Roman"/>
          <w:sz w:val="20"/>
          <w:lang w:val="en-GB"/>
        </w:rPr>
      </w:pPr>
    </w:p>
    <w:p w14:paraId="7A450795" w14:textId="7B8870DB" w:rsidR="00754DB9" w:rsidRDefault="001D0623" w:rsidP="00907343">
      <w:pPr>
        <w:pStyle w:val="00BodyText"/>
        <w:spacing w:after="0"/>
        <w:jc w:val="both"/>
        <w:rPr>
          <w:rFonts w:ascii="Times New Roman" w:hAnsi="Times New Roman"/>
          <w:sz w:val="20"/>
          <w:lang w:val="en-GB"/>
        </w:rPr>
      </w:pPr>
      <w:r>
        <w:rPr>
          <w:rFonts w:ascii="Times New Roman" w:hAnsi="Times New Roman"/>
          <w:sz w:val="20"/>
          <w:lang w:val="en-GB"/>
        </w:rPr>
        <w:t xml:space="preserve">Even though this is </w:t>
      </w:r>
      <w:r w:rsidR="00494127">
        <w:rPr>
          <w:rFonts w:ascii="Times New Roman" w:hAnsi="Times New Roman"/>
          <w:sz w:val="20"/>
          <w:lang w:val="en-GB"/>
        </w:rPr>
        <w:t xml:space="preserve">a feasible solution </w:t>
      </w:r>
      <w:r>
        <w:rPr>
          <w:rFonts w:ascii="Times New Roman" w:hAnsi="Times New Roman"/>
          <w:sz w:val="20"/>
          <w:lang w:val="en-GB"/>
        </w:rPr>
        <w:t>it</w:t>
      </w:r>
      <w:r w:rsidR="00494127">
        <w:rPr>
          <w:rFonts w:ascii="Times New Roman" w:hAnsi="Times New Roman"/>
          <w:sz w:val="20"/>
          <w:lang w:val="en-GB"/>
        </w:rPr>
        <w:t xml:space="preserve"> require</w:t>
      </w:r>
      <w:r>
        <w:rPr>
          <w:rFonts w:ascii="Times New Roman" w:hAnsi="Times New Roman"/>
          <w:sz w:val="20"/>
          <w:lang w:val="en-GB"/>
        </w:rPr>
        <w:t>s</w:t>
      </w:r>
      <w:r w:rsidR="00754DB9">
        <w:rPr>
          <w:rFonts w:ascii="Times New Roman" w:hAnsi="Times New Roman"/>
          <w:sz w:val="20"/>
          <w:lang w:val="en-GB"/>
        </w:rPr>
        <w:t xml:space="preserve"> to</w:t>
      </w:r>
      <w:r>
        <w:rPr>
          <w:rFonts w:ascii="Times New Roman" w:hAnsi="Times New Roman"/>
          <w:sz w:val="20"/>
          <w:lang w:val="en-GB"/>
        </w:rPr>
        <w:t xml:space="preserve"> always</w:t>
      </w:r>
      <w:r w:rsidR="00754DB9">
        <w:rPr>
          <w:rFonts w:ascii="Times New Roman" w:hAnsi="Times New Roman"/>
          <w:sz w:val="20"/>
          <w:lang w:val="en-GB"/>
        </w:rPr>
        <w:t xml:space="preserve"> trigger both </w:t>
      </w:r>
      <w:r>
        <w:rPr>
          <w:rFonts w:ascii="Times New Roman" w:hAnsi="Times New Roman"/>
          <w:sz w:val="20"/>
          <w:lang w:val="en-GB"/>
        </w:rPr>
        <w:t xml:space="preserve">Data Collection Reporting and Resource Status Reporting procedures </w:t>
      </w:r>
      <w:r w:rsidR="00754DB9">
        <w:rPr>
          <w:rFonts w:ascii="Times New Roman" w:hAnsi="Times New Roman"/>
          <w:sz w:val="20"/>
          <w:lang w:val="en-GB"/>
        </w:rPr>
        <w:t>in order to deduce the</w:t>
      </w:r>
      <w:r>
        <w:rPr>
          <w:rFonts w:ascii="Times New Roman" w:hAnsi="Times New Roman"/>
          <w:sz w:val="20"/>
          <w:lang w:val="en-GB"/>
        </w:rPr>
        <w:t xml:space="preserve"> used</w:t>
      </w:r>
      <w:r w:rsidR="00494127">
        <w:rPr>
          <w:rFonts w:ascii="Times New Roman" w:hAnsi="Times New Roman"/>
          <w:sz w:val="20"/>
          <w:lang w:val="en-GB"/>
        </w:rPr>
        <w:t xml:space="preserve"> Cell Capacity Class</w:t>
      </w:r>
      <w:r>
        <w:rPr>
          <w:rFonts w:ascii="Times New Roman" w:hAnsi="Times New Roman"/>
          <w:sz w:val="20"/>
          <w:lang w:val="en-GB"/>
        </w:rPr>
        <w:t xml:space="preserve"> Value </w:t>
      </w:r>
      <w:r w:rsidR="00C760EF">
        <w:rPr>
          <w:rFonts w:ascii="Times New Roman" w:hAnsi="Times New Roman"/>
          <w:sz w:val="20"/>
          <w:lang w:val="en-GB"/>
        </w:rPr>
        <w:t xml:space="preserve">required </w:t>
      </w:r>
      <w:r>
        <w:rPr>
          <w:rFonts w:ascii="Times New Roman" w:hAnsi="Times New Roman"/>
          <w:sz w:val="20"/>
          <w:lang w:val="en-GB"/>
        </w:rPr>
        <w:t>for the scaling of the reported</w:t>
      </w:r>
      <w:r w:rsidR="00754DB9">
        <w:rPr>
          <w:rFonts w:ascii="Times New Roman" w:hAnsi="Times New Roman"/>
          <w:sz w:val="20"/>
          <w:lang w:val="en-GB"/>
        </w:rPr>
        <w:t xml:space="preserve"> Predicted Slice Available Capacity</w:t>
      </w:r>
      <w:r w:rsidR="00C760EF">
        <w:rPr>
          <w:rFonts w:ascii="Times New Roman" w:hAnsi="Times New Roman"/>
          <w:sz w:val="20"/>
          <w:lang w:val="en-GB"/>
        </w:rPr>
        <w:t>.</w:t>
      </w:r>
      <w:r w:rsidR="006C6EB7">
        <w:rPr>
          <w:rFonts w:ascii="Times New Roman" w:hAnsi="Times New Roman"/>
          <w:sz w:val="20"/>
          <w:lang w:val="en-GB"/>
        </w:rPr>
        <w:t xml:space="preserve"> </w:t>
      </w:r>
      <w:r w:rsidR="0060294C">
        <w:rPr>
          <w:rFonts w:ascii="Times New Roman" w:hAnsi="Times New Roman"/>
          <w:sz w:val="20"/>
          <w:lang w:val="en-GB"/>
        </w:rPr>
        <w:t xml:space="preserve">This </w:t>
      </w:r>
      <w:r w:rsidR="006C6EB7">
        <w:rPr>
          <w:rFonts w:ascii="Times New Roman" w:hAnsi="Times New Roman"/>
          <w:sz w:val="20"/>
          <w:lang w:val="en-GB"/>
        </w:rPr>
        <w:t>is not an efficient solution</w:t>
      </w:r>
      <w:r w:rsidR="00754DB9">
        <w:rPr>
          <w:rFonts w:ascii="Times New Roman" w:hAnsi="Times New Roman"/>
          <w:sz w:val="20"/>
          <w:lang w:val="en-GB"/>
        </w:rPr>
        <w:t>.</w:t>
      </w:r>
    </w:p>
    <w:p w14:paraId="63EA1B74" w14:textId="77777777" w:rsidR="00754DB9" w:rsidRDefault="00754DB9" w:rsidP="00907343">
      <w:pPr>
        <w:pStyle w:val="00BodyText"/>
        <w:spacing w:after="0"/>
        <w:jc w:val="both"/>
        <w:rPr>
          <w:rFonts w:ascii="Times New Roman" w:hAnsi="Times New Roman"/>
          <w:sz w:val="20"/>
          <w:lang w:val="en-GB"/>
        </w:rPr>
      </w:pPr>
    </w:p>
    <w:p w14:paraId="05574841" w14:textId="39521FEB" w:rsidR="00D4541D" w:rsidRDefault="00494127" w:rsidP="00907343">
      <w:pPr>
        <w:pStyle w:val="00BodyText"/>
        <w:spacing w:after="0"/>
        <w:jc w:val="both"/>
        <w:rPr>
          <w:rFonts w:ascii="Times New Roman" w:hAnsi="Times New Roman"/>
          <w:b/>
          <w:bCs/>
          <w:sz w:val="20"/>
          <w:lang w:val="en-GB"/>
        </w:rPr>
      </w:pPr>
      <w:r w:rsidRPr="00494127">
        <w:rPr>
          <w:rFonts w:ascii="Times New Roman" w:hAnsi="Times New Roman"/>
          <w:b/>
          <w:bCs/>
          <w:sz w:val="20"/>
          <w:lang w:val="en-GB"/>
        </w:rPr>
        <w:t>Observation</w:t>
      </w:r>
      <w:r w:rsidR="007E2BCA">
        <w:rPr>
          <w:rFonts w:ascii="Times New Roman" w:hAnsi="Times New Roman"/>
          <w:b/>
          <w:bCs/>
          <w:sz w:val="20"/>
          <w:lang w:val="en-GB"/>
        </w:rPr>
        <w:t xml:space="preserve"> 2</w:t>
      </w:r>
      <w:r w:rsidRPr="00494127">
        <w:rPr>
          <w:rFonts w:ascii="Times New Roman" w:hAnsi="Times New Roman"/>
          <w:b/>
          <w:bCs/>
          <w:sz w:val="20"/>
          <w:lang w:val="en-GB"/>
        </w:rPr>
        <w:t xml:space="preserve">: </w:t>
      </w:r>
      <w:r w:rsidR="00D4541D">
        <w:rPr>
          <w:rFonts w:ascii="Times New Roman" w:hAnsi="Times New Roman"/>
          <w:b/>
          <w:bCs/>
          <w:sz w:val="20"/>
          <w:lang w:val="en-GB"/>
        </w:rPr>
        <w:t xml:space="preserve">Triggering both Data Collection Reporting and Resource Status Reporting procedures in order to determine the reported Predicted Slice Available Capacity is inefficient. </w:t>
      </w:r>
    </w:p>
    <w:p w14:paraId="20D7F717" w14:textId="77777777" w:rsidR="00D4541D" w:rsidRDefault="00D4541D" w:rsidP="00907343">
      <w:pPr>
        <w:pStyle w:val="00BodyText"/>
        <w:spacing w:after="0"/>
        <w:jc w:val="both"/>
        <w:rPr>
          <w:rFonts w:ascii="Times New Roman" w:hAnsi="Times New Roman"/>
          <w:b/>
          <w:bCs/>
          <w:sz w:val="20"/>
          <w:lang w:val="en-GB"/>
        </w:rPr>
      </w:pPr>
    </w:p>
    <w:p w14:paraId="4AD64B95" w14:textId="10669D8E" w:rsidR="00583195" w:rsidRDefault="00AE577A" w:rsidP="00907343">
      <w:pPr>
        <w:pStyle w:val="00BodyText"/>
        <w:spacing w:after="0"/>
        <w:jc w:val="both"/>
        <w:rPr>
          <w:rFonts w:ascii="Times New Roman" w:hAnsi="Times New Roman"/>
          <w:sz w:val="20"/>
          <w:lang w:val="en-GB"/>
        </w:rPr>
      </w:pPr>
      <w:r>
        <w:rPr>
          <w:rFonts w:ascii="Times New Roman" w:hAnsi="Times New Roman"/>
          <w:sz w:val="20"/>
          <w:lang w:val="en-GB"/>
        </w:rPr>
        <w:t xml:space="preserve">Other more efficient approaches exist but would require </w:t>
      </w:r>
      <w:proofErr w:type="gramStart"/>
      <w:r>
        <w:rPr>
          <w:rFonts w:ascii="Times New Roman" w:hAnsi="Times New Roman"/>
          <w:sz w:val="20"/>
          <w:lang w:val="en-GB"/>
        </w:rPr>
        <w:t>to</w:t>
      </w:r>
      <w:r w:rsidR="006C6EB7">
        <w:rPr>
          <w:rFonts w:ascii="Times New Roman" w:hAnsi="Times New Roman"/>
          <w:sz w:val="20"/>
          <w:lang w:val="en-GB"/>
        </w:rPr>
        <w:t xml:space="preserve"> make</w:t>
      </w:r>
      <w:proofErr w:type="gramEnd"/>
      <w:r w:rsidR="006C6EB7">
        <w:rPr>
          <w:rFonts w:ascii="Times New Roman" w:hAnsi="Times New Roman"/>
          <w:sz w:val="20"/>
          <w:lang w:val="en-GB"/>
        </w:rPr>
        <w:t xml:space="preserve"> some changes into the agreements from the previous meeting. One approach is to append in the reporting of Predicted Slice Available Capacity the Predicted Composite Available Capacity, in order to imitate legacy behavior. This would provide the needed information to the receiving node to determine the scaling factor used in the calculation of the </w:t>
      </w:r>
      <w:r w:rsidR="00583195">
        <w:rPr>
          <w:rFonts w:ascii="Times New Roman" w:hAnsi="Times New Roman"/>
          <w:sz w:val="20"/>
          <w:lang w:val="en-GB"/>
        </w:rPr>
        <w:t>P</w:t>
      </w:r>
      <w:r w:rsidR="006C6EB7">
        <w:rPr>
          <w:rFonts w:ascii="Times New Roman" w:hAnsi="Times New Roman"/>
          <w:sz w:val="20"/>
          <w:lang w:val="en-GB"/>
        </w:rPr>
        <w:t xml:space="preserve">redicted Slice Available Capacity. One problem with this </w:t>
      </w:r>
      <w:r w:rsidR="00583195">
        <w:rPr>
          <w:rFonts w:ascii="Times New Roman" w:hAnsi="Times New Roman"/>
          <w:sz w:val="20"/>
          <w:lang w:val="en-GB"/>
        </w:rPr>
        <w:t>approach is</w:t>
      </w:r>
      <w:r w:rsidR="006C6EB7">
        <w:rPr>
          <w:rFonts w:ascii="Times New Roman" w:hAnsi="Times New Roman"/>
          <w:sz w:val="20"/>
          <w:lang w:val="en-GB"/>
        </w:rPr>
        <w:t xml:space="preserve"> that we need to introduce a </w:t>
      </w:r>
      <w:r w:rsidR="00583195">
        <w:rPr>
          <w:rFonts w:ascii="Times New Roman" w:hAnsi="Times New Roman"/>
          <w:sz w:val="20"/>
          <w:lang w:val="en-GB"/>
        </w:rPr>
        <w:t>new</w:t>
      </w:r>
      <w:r w:rsidR="006C6EB7">
        <w:rPr>
          <w:rFonts w:ascii="Times New Roman" w:hAnsi="Times New Roman"/>
          <w:sz w:val="20"/>
          <w:lang w:val="en-GB"/>
        </w:rPr>
        <w:t xml:space="preserve"> IE (</w:t>
      </w:r>
      <w:r w:rsidR="006C6EB7" w:rsidRPr="00583195">
        <w:rPr>
          <w:rFonts w:ascii="Times New Roman" w:hAnsi="Times New Roman"/>
          <w:i/>
          <w:iCs/>
          <w:sz w:val="20"/>
          <w:lang w:val="en-GB"/>
        </w:rPr>
        <w:t>Predicted Composite Available Capacity</w:t>
      </w:r>
      <w:r w:rsidR="00583195">
        <w:rPr>
          <w:rFonts w:ascii="Times New Roman" w:hAnsi="Times New Roman"/>
          <w:sz w:val="20"/>
          <w:lang w:val="en-GB"/>
        </w:rPr>
        <w:t xml:space="preserve"> IE</w:t>
      </w:r>
      <w:r w:rsidR="006C6EB7">
        <w:rPr>
          <w:rFonts w:ascii="Times New Roman" w:hAnsi="Times New Roman"/>
          <w:sz w:val="20"/>
          <w:lang w:val="en-GB"/>
        </w:rPr>
        <w:t xml:space="preserve">) </w:t>
      </w:r>
      <w:r w:rsidR="00583195">
        <w:rPr>
          <w:rFonts w:ascii="Times New Roman" w:hAnsi="Times New Roman"/>
          <w:sz w:val="20"/>
          <w:lang w:val="en-GB"/>
        </w:rPr>
        <w:t>that contains also unnecessary information since in practice the only information needed to interpret Predicted Slice Available Capacity is the Cell Capacity Class Value.</w:t>
      </w:r>
    </w:p>
    <w:p w14:paraId="18550965" w14:textId="1FD1B33F" w:rsidR="006C6EB7" w:rsidRDefault="006C6EB7" w:rsidP="00907343">
      <w:pPr>
        <w:pStyle w:val="00BodyText"/>
        <w:spacing w:after="0"/>
        <w:jc w:val="both"/>
        <w:rPr>
          <w:rFonts w:ascii="Times New Roman" w:hAnsi="Times New Roman"/>
          <w:sz w:val="20"/>
          <w:lang w:val="en-GB"/>
        </w:rPr>
      </w:pPr>
      <w:r>
        <w:rPr>
          <w:rFonts w:ascii="Times New Roman" w:hAnsi="Times New Roman"/>
          <w:sz w:val="20"/>
          <w:lang w:val="en-GB"/>
        </w:rPr>
        <w:t xml:space="preserve"> </w:t>
      </w:r>
    </w:p>
    <w:p w14:paraId="26E47D54" w14:textId="07A6EF8F" w:rsidR="00583195" w:rsidRPr="00583195" w:rsidRDefault="00583195" w:rsidP="00583195">
      <w:pPr>
        <w:pStyle w:val="00BodyText"/>
        <w:spacing w:after="0"/>
        <w:jc w:val="both"/>
        <w:rPr>
          <w:rFonts w:ascii="Times New Roman" w:hAnsi="Times New Roman"/>
          <w:b/>
          <w:bCs/>
          <w:sz w:val="20"/>
          <w:lang w:val="en-GB"/>
        </w:rPr>
      </w:pPr>
      <w:r w:rsidRPr="00583195">
        <w:rPr>
          <w:rFonts w:ascii="Times New Roman" w:hAnsi="Times New Roman"/>
          <w:b/>
          <w:bCs/>
          <w:sz w:val="20"/>
          <w:lang w:val="en-GB"/>
        </w:rPr>
        <w:t>Observation</w:t>
      </w:r>
      <w:r w:rsidR="007E2BCA">
        <w:rPr>
          <w:rFonts w:ascii="Times New Roman" w:hAnsi="Times New Roman"/>
          <w:b/>
          <w:bCs/>
          <w:sz w:val="20"/>
          <w:lang w:val="en-GB"/>
        </w:rPr>
        <w:t xml:space="preserve"> 3</w:t>
      </w:r>
      <w:r w:rsidRPr="00583195">
        <w:rPr>
          <w:rFonts w:ascii="Times New Roman" w:hAnsi="Times New Roman"/>
          <w:b/>
          <w:bCs/>
          <w:sz w:val="20"/>
          <w:lang w:val="en-GB"/>
        </w:rPr>
        <w:t xml:space="preserve">: </w:t>
      </w:r>
      <w:r>
        <w:rPr>
          <w:rFonts w:ascii="Times New Roman" w:hAnsi="Times New Roman"/>
          <w:b/>
          <w:bCs/>
          <w:sz w:val="20"/>
          <w:lang w:val="en-GB"/>
        </w:rPr>
        <w:t>Reporting</w:t>
      </w:r>
      <w:r w:rsidRPr="00583195">
        <w:rPr>
          <w:rFonts w:ascii="Times New Roman" w:hAnsi="Times New Roman"/>
          <w:b/>
          <w:bCs/>
          <w:sz w:val="20"/>
          <w:lang w:val="en-GB"/>
        </w:rPr>
        <w:t xml:space="preserve"> Predicted Composite Available Capacity together with Predicted Slice Available Capacity </w:t>
      </w:r>
      <w:r w:rsidR="00BC6C95">
        <w:rPr>
          <w:rFonts w:ascii="Times New Roman" w:hAnsi="Times New Roman"/>
          <w:b/>
          <w:bCs/>
          <w:sz w:val="20"/>
          <w:lang w:val="en-GB"/>
        </w:rPr>
        <w:t xml:space="preserve">would lead to </w:t>
      </w:r>
      <w:r w:rsidR="00F979D7">
        <w:rPr>
          <w:rFonts w:ascii="Times New Roman" w:hAnsi="Times New Roman"/>
          <w:b/>
          <w:bCs/>
          <w:sz w:val="20"/>
          <w:lang w:val="en-GB"/>
        </w:rPr>
        <w:t>generating and sending</w:t>
      </w:r>
      <w:r w:rsidR="00BC6C95">
        <w:rPr>
          <w:rFonts w:ascii="Times New Roman" w:hAnsi="Times New Roman"/>
          <w:b/>
          <w:bCs/>
          <w:sz w:val="20"/>
          <w:lang w:val="en-GB"/>
        </w:rPr>
        <w:t xml:space="preserve"> </w:t>
      </w:r>
      <w:r w:rsidRPr="00583195">
        <w:rPr>
          <w:rFonts w:ascii="Times New Roman" w:hAnsi="Times New Roman"/>
          <w:b/>
          <w:bCs/>
          <w:sz w:val="20"/>
          <w:lang w:val="en-GB"/>
        </w:rPr>
        <w:t>unnecessary information since the only information needed to interpret Predicted Slice Available Capacity is the Cell Capacity Class Value.</w:t>
      </w:r>
    </w:p>
    <w:p w14:paraId="32EF292B" w14:textId="26A8BDEF" w:rsidR="006C6EB7" w:rsidRPr="00583195" w:rsidRDefault="006C6EB7" w:rsidP="00907343">
      <w:pPr>
        <w:pStyle w:val="00BodyText"/>
        <w:spacing w:after="0"/>
        <w:jc w:val="both"/>
        <w:rPr>
          <w:rFonts w:ascii="Times New Roman" w:hAnsi="Times New Roman"/>
          <w:b/>
          <w:bCs/>
          <w:sz w:val="20"/>
          <w:lang w:val="en-GB"/>
        </w:rPr>
      </w:pPr>
    </w:p>
    <w:p w14:paraId="1D5A019A" w14:textId="393B49E9" w:rsidR="00583195" w:rsidRDefault="00583195" w:rsidP="00907343">
      <w:pPr>
        <w:pStyle w:val="00BodyText"/>
        <w:spacing w:after="0"/>
        <w:jc w:val="both"/>
        <w:rPr>
          <w:rFonts w:ascii="Times New Roman" w:hAnsi="Times New Roman"/>
          <w:sz w:val="20"/>
          <w:lang w:val="en-GB"/>
        </w:rPr>
      </w:pPr>
      <w:r>
        <w:rPr>
          <w:rFonts w:ascii="Times New Roman" w:hAnsi="Times New Roman"/>
          <w:sz w:val="20"/>
          <w:lang w:val="en-GB"/>
        </w:rPr>
        <w:t xml:space="preserve">For this reason, we think that a better approach would be to introduce a new IE </w:t>
      </w:r>
      <w:r w:rsidR="004E0967">
        <w:rPr>
          <w:rFonts w:ascii="Times New Roman" w:hAnsi="Times New Roman"/>
          <w:sz w:val="20"/>
          <w:lang w:val="en-GB"/>
        </w:rPr>
        <w:t>for</w:t>
      </w:r>
      <w:r>
        <w:rPr>
          <w:rFonts w:ascii="Times New Roman" w:hAnsi="Times New Roman"/>
          <w:sz w:val="20"/>
          <w:lang w:val="en-GB"/>
        </w:rPr>
        <w:t xml:space="preserve"> Predicted Slice Available Capacity and within this IE introduce the missing </w:t>
      </w:r>
      <w:r w:rsidRPr="007E2BCA">
        <w:rPr>
          <w:rFonts w:ascii="Times New Roman" w:hAnsi="Times New Roman"/>
          <w:i/>
          <w:iCs/>
          <w:sz w:val="20"/>
          <w:lang w:val="en-GB"/>
        </w:rPr>
        <w:t>Cell Capacity Class Value</w:t>
      </w:r>
      <w:r>
        <w:rPr>
          <w:rFonts w:ascii="Times New Roman" w:hAnsi="Times New Roman"/>
          <w:sz w:val="20"/>
          <w:lang w:val="en-GB"/>
        </w:rPr>
        <w:t xml:space="preserve"> IEs</w:t>
      </w:r>
      <w:r w:rsidR="00B363D9">
        <w:rPr>
          <w:rFonts w:ascii="Times New Roman" w:hAnsi="Times New Roman"/>
          <w:sz w:val="20"/>
          <w:lang w:val="en-GB"/>
        </w:rPr>
        <w:t xml:space="preserve"> hence making the new IE self-contained</w:t>
      </w:r>
      <w:r>
        <w:rPr>
          <w:rFonts w:ascii="Times New Roman" w:hAnsi="Times New Roman"/>
          <w:sz w:val="20"/>
          <w:lang w:val="en-GB"/>
        </w:rPr>
        <w:t>.</w:t>
      </w:r>
    </w:p>
    <w:p w14:paraId="08F63C65" w14:textId="77777777" w:rsidR="00583195" w:rsidRDefault="00583195" w:rsidP="00907343">
      <w:pPr>
        <w:pStyle w:val="00BodyText"/>
        <w:spacing w:after="0"/>
        <w:jc w:val="both"/>
        <w:rPr>
          <w:rFonts w:ascii="Times New Roman" w:hAnsi="Times New Roman"/>
          <w:sz w:val="20"/>
          <w:lang w:val="en-GB"/>
        </w:rPr>
      </w:pPr>
    </w:p>
    <w:p w14:paraId="64E6C43B" w14:textId="4F671ABD" w:rsidR="00583195" w:rsidRDefault="00583195" w:rsidP="00907343">
      <w:pPr>
        <w:pStyle w:val="00BodyText"/>
        <w:spacing w:after="0"/>
        <w:jc w:val="both"/>
        <w:rPr>
          <w:rFonts w:ascii="Times New Roman" w:hAnsi="Times New Roman"/>
          <w:b/>
          <w:bCs/>
          <w:sz w:val="20"/>
          <w:lang w:val="en-GB"/>
        </w:rPr>
      </w:pPr>
      <w:r w:rsidRPr="0024668D">
        <w:rPr>
          <w:rFonts w:ascii="Times New Roman" w:hAnsi="Times New Roman"/>
          <w:b/>
          <w:bCs/>
          <w:sz w:val="20"/>
          <w:lang w:val="en-GB"/>
        </w:rPr>
        <w:t>Proposal</w:t>
      </w:r>
      <w:r w:rsidR="007E2BCA">
        <w:rPr>
          <w:rFonts w:ascii="Times New Roman" w:hAnsi="Times New Roman"/>
          <w:b/>
          <w:bCs/>
          <w:sz w:val="20"/>
          <w:lang w:val="en-GB"/>
        </w:rPr>
        <w:t xml:space="preserve"> 3</w:t>
      </w:r>
      <w:r w:rsidRPr="0024668D">
        <w:rPr>
          <w:rFonts w:ascii="Times New Roman" w:hAnsi="Times New Roman"/>
          <w:b/>
          <w:bCs/>
          <w:sz w:val="20"/>
          <w:lang w:val="en-GB"/>
        </w:rPr>
        <w:t xml:space="preserve">: </w:t>
      </w:r>
      <w:r w:rsidR="002A184D">
        <w:rPr>
          <w:rFonts w:ascii="Times New Roman" w:hAnsi="Times New Roman"/>
          <w:b/>
          <w:bCs/>
          <w:sz w:val="20"/>
          <w:lang w:val="en-GB"/>
        </w:rPr>
        <w:t xml:space="preserve">Define a new self-contained IE for </w:t>
      </w:r>
      <w:r w:rsidR="002A184D" w:rsidRPr="00583195">
        <w:rPr>
          <w:rFonts w:ascii="Times New Roman" w:hAnsi="Times New Roman"/>
          <w:b/>
          <w:bCs/>
          <w:sz w:val="20"/>
          <w:lang w:val="en-GB"/>
        </w:rPr>
        <w:t xml:space="preserve">Predicted </w:t>
      </w:r>
      <w:r w:rsidR="00031498">
        <w:rPr>
          <w:rFonts w:ascii="Times New Roman" w:hAnsi="Times New Roman"/>
          <w:b/>
          <w:bCs/>
          <w:sz w:val="20"/>
          <w:lang w:val="en-GB"/>
        </w:rPr>
        <w:t>Slice</w:t>
      </w:r>
      <w:r w:rsidR="002A184D" w:rsidRPr="00583195">
        <w:rPr>
          <w:rFonts w:ascii="Times New Roman" w:hAnsi="Times New Roman"/>
          <w:b/>
          <w:bCs/>
          <w:sz w:val="20"/>
          <w:lang w:val="en-GB"/>
        </w:rPr>
        <w:t xml:space="preserve"> Available Capacity </w:t>
      </w:r>
      <w:r w:rsidR="00BB655D">
        <w:rPr>
          <w:rFonts w:ascii="Times New Roman" w:hAnsi="Times New Roman"/>
          <w:b/>
          <w:bCs/>
          <w:sz w:val="20"/>
          <w:lang w:val="en-GB"/>
        </w:rPr>
        <w:t xml:space="preserve">including </w:t>
      </w:r>
      <w:r w:rsidRPr="00583195">
        <w:rPr>
          <w:rFonts w:ascii="Times New Roman" w:hAnsi="Times New Roman"/>
          <w:b/>
          <w:bCs/>
          <w:i/>
          <w:iCs/>
          <w:sz w:val="20"/>
          <w:lang w:val="en-GB"/>
        </w:rPr>
        <w:t xml:space="preserve">Cell Capacity Class Value Downlink </w:t>
      </w:r>
      <w:r w:rsidRPr="00583195">
        <w:rPr>
          <w:rFonts w:ascii="Times New Roman" w:hAnsi="Times New Roman"/>
          <w:b/>
          <w:bCs/>
          <w:sz w:val="20"/>
          <w:lang w:val="en-GB"/>
        </w:rPr>
        <w:t>IE</w:t>
      </w:r>
      <w:r>
        <w:rPr>
          <w:rFonts w:ascii="Times New Roman" w:hAnsi="Times New Roman"/>
          <w:b/>
          <w:bCs/>
          <w:sz w:val="20"/>
          <w:lang w:val="en-GB"/>
        </w:rPr>
        <w:t xml:space="preserve"> and </w:t>
      </w:r>
      <w:r w:rsidRPr="00583195">
        <w:rPr>
          <w:rFonts w:ascii="Times New Roman" w:hAnsi="Times New Roman"/>
          <w:b/>
          <w:bCs/>
          <w:i/>
          <w:iCs/>
          <w:sz w:val="20"/>
          <w:lang w:val="en-GB"/>
        </w:rPr>
        <w:t>Cell Capacity Class Value Uplink</w:t>
      </w:r>
      <w:r>
        <w:rPr>
          <w:rFonts w:ascii="Times New Roman" w:hAnsi="Times New Roman"/>
          <w:b/>
          <w:bCs/>
          <w:sz w:val="20"/>
          <w:lang w:val="en-GB"/>
        </w:rPr>
        <w:t xml:space="preserve"> IE</w:t>
      </w:r>
      <w:r w:rsidR="003E335C">
        <w:rPr>
          <w:rFonts w:ascii="Times New Roman" w:hAnsi="Times New Roman"/>
          <w:b/>
          <w:bCs/>
          <w:sz w:val="20"/>
          <w:lang w:val="en-GB"/>
        </w:rPr>
        <w:t>.</w:t>
      </w:r>
      <w:r w:rsidR="009649B5">
        <w:rPr>
          <w:rFonts w:ascii="Times New Roman" w:hAnsi="Times New Roman"/>
          <w:b/>
          <w:bCs/>
          <w:sz w:val="20"/>
          <w:lang w:val="en-GB"/>
        </w:rPr>
        <w:t xml:space="preserve"> </w:t>
      </w:r>
    </w:p>
    <w:p w14:paraId="0062A51A" w14:textId="77777777" w:rsidR="007C4FC3" w:rsidRPr="007E2BCA" w:rsidRDefault="007C4FC3" w:rsidP="00343560">
      <w:pPr>
        <w:pStyle w:val="00BodyText"/>
        <w:spacing w:after="0"/>
        <w:jc w:val="both"/>
        <w:rPr>
          <w:rFonts w:ascii="Times New Roman" w:hAnsi="Times New Roman"/>
          <w:sz w:val="20"/>
          <w:lang w:val="en-GB"/>
        </w:rPr>
      </w:pPr>
    </w:p>
    <w:p w14:paraId="4C4354CD" w14:textId="6A065B76" w:rsidR="007C4FC3" w:rsidRPr="00261D7C" w:rsidRDefault="007C4FC3" w:rsidP="007C4FC3">
      <w:pPr>
        <w:pStyle w:val="Heading2"/>
      </w:pPr>
      <w:r>
        <w:lastRenderedPageBreak/>
        <w:t>2.</w:t>
      </w:r>
      <w:r w:rsidR="0022100C">
        <w:t>2</w:t>
      </w:r>
      <w:r>
        <w:tab/>
        <w:t xml:space="preserve">Slice Level UE Performance  </w:t>
      </w:r>
    </w:p>
    <w:p w14:paraId="517125D1" w14:textId="61726B7D" w:rsidR="000B411E" w:rsidRDefault="006B0041" w:rsidP="006B0041">
      <w:pPr>
        <w:pStyle w:val="00BodyText"/>
        <w:spacing w:after="0"/>
        <w:rPr>
          <w:rFonts w:ascii="Times New Roman" w:hAnsi="Times New Roman"/>
          <w:sz w:val="20"/>
          <w:lang w:val="en-GB"/>
        </w:rPr>
      </w:pPr>
      <w:r>
        <w:rPr>
          <w:rFonts w:ascii="Times New Roman" w:hAnsi="Times New Roman"/>
          <w:sz w:val="20"/>
          <w:lang w:val="en-GB"/>
        </w:rPr>
        <w:t>We have agreed to support f</w:t>
      </w:r>
      <w:r w:rsidRPr="006B0041">
        <w:rPr>
          <w:rFonts w:ascii="Times New Roman" w:hAnsi="Times New Roman"/>
          <w:sz w:val="20"/>
          <w:lang w:val="en-GB"/>
        </w:rPr>
        <w:t>iner granularity</w:t>
      </w:r>
      <w:r>
        <w:rPr>
          <w:rFonts w:ascii="Times New Roman" w:hAnsi="Times New Roman"/>
          <w:sz w:val="20"/>
          <w:lang w:val="en-GB"/>
        </w:rPr>
        <w:t xml:space="preserve"> of</w:t>
      </w:r>
      <w:r w:rsidRPr="006B0041">
        <w:rPr>
          <w:rFonts w:ascii="Times New Roman" w:hAnsi="Times New Roman"/>
          <w:sz w:val="20"/>
          <w:lang w:val="en-GB"/>
        </w:rPr>
        <w:t xml:space="preserve"> UE performance feedback </w:t>
      </w:r>
      <w:r w:rsidR="00D81CBE">
        <w:rPr>
          <w:rFonts w:ascii="Times New Roman" w:hAnsi="Times New Roman"/>
          <w:sz w:val="20"/>
          <w:lang w:val="en-GB"/>
        </w:rPr>
        <w:t>in handover scenario</w:t>
      </w:r>
      <w:r w:rsidRPr="006B0041">
        <w:rPr>
          <w:rFonts w:ascii="Times New Roman" w:hAnsi="Times New Roman"/>
          <w:sz w:val="20"/>
          <w:lang w:val="en-GB"/>
        </w:rPr>
        <w:t xml:space="preserve"> to determine UE performance </w:t>
      </w:r>
      <w:r w:rsidR="00A93290">
        <w:rPr>
          <w:rFonts w:ascii="Times New Roman" w:hAnsi="Times New Roman"/>
          <w:sz w:val="20"/>
          <w:lang w:val="en-GB"/>
        </w:rPr>
        <w:t xml:space="preserve">in the target cell </w:t>
      </w:r>
      <w:r w:rsidRPr="006B0041">
        <w:rPr>
          <w:rFonts w:ascii="Times New Roman" w:hAnsi="Times New Roman"/>
          <w:sz w:val="20"/>
          <w:lang w:val="en-GB"/>
        </w:rPr>
        <w:t>for a certain slice.</w:t>
      </w:r>
      <w:r>
        <w:rPr>
          <w:rFonts w:ascii="Times New Roman" w:hAnsi="Times New Roman"/>
          <w:sz w:val="20"/>
          <w:lang w:val="en-GB"/>
        </w:rPr>
        <w:t xml:space="preserve"> However, so far there haven’t been any stage 3 details agreed. One aspect </w:t>
      </w:r>
      <w:r w:rsidR="007733A7">
        <w:rPr>
          <w:rFonts w:ascii="Times New Roman" w:hAnsi="Times New Roman"/>
          <w:sz w:val="20"/>
          <w:lang w:val="en-GB"/>
        </w:rPr>
        <w:t xml:space="preserve">that remains open </w:t>
      </w:r>
      <w:r>
        <w:rPr>
          <w:rFonts w:ascii="Times New Roman" w:hAnsi="Times New Roman"/>
          <w:sz w:val="20"/>
          <w:lang w:val="en-GB"/>
        </w:rPr>
        <w:t xml:space="preserve">is how </w:t>
      </w:r>
      <w:r w:rsidR="007733A7">
        <w:rPr>
          <w:rFonts w:ascii="Times New Roman" w:hAnsi="Times New Roman"/>
          <w:sz w:val="20"/>
          <w:lang w:val="en-GB"/>
        </w:rPr>
        <w:t xml:space="preserve">source </w:t>
      </w:r>
      <w:r>
        <w:rPr>
          <w:rFonts w:ascii="Times New Roman" w:hAnsi="Times New Roman"/>
          <w:sz w:val="20"/>
          <w:lang w:val="en-GB"/>
        </w:rPr>
        <w:t>trigger</w:t>
      </w:r>
      <w:r w:rsidR="007733A7">
        <w:rPr>
          <w:rFonts w:ascii="Times New Roman" w:hAnsi="Times New Roman"/>
          <w:sz w:val="20"/>
          <w:lang w:val="en-GB"/>
        </w:rPr>
        <w:t>s</w:t>
      </w:r>
      <w:r>
        <w:rPr>
          <w:rFonts w:ascii="Times New Roman" w:hAnsi="Times New Roman"/>
          <w:sz w:val="20"/>
          <w:lang w:val="en-GB"/>
        </w:rPr>
        <w:t xml:space="preserve"> slice-level UE Performance feedback from a target node.</w:t>
      </w:r>
      <w:r w:rsidR="007733A7">
        <w:rPr>
          <w:rFonts w:ascii="Times New Roman" w:hAnsi="Times New Roman"/>
          <w:sz w:val="20"/>
          <w:lang w:val="en-GB"/>
        </w:rPr>
        <w:t xml:space="preserve"> </w:t>
      </w:r>
      <w:r w:rsidR="000B411E">
        <w:rPr>
          <w:rFonts w:ascii="Times New Roman" w:hAnsi="Times New Roman"/>
          <w:sz w:val="20"/>
          <w:lang w:val="en-GB"/>
        </w:rPr>
        <w:t xml:space="preserve">In DATA COLLECTION REQUEST message we have introduced 4 bits in the </w:t>
      </w:r>
      <w:r w:rsidR="000B411E" w:rsidRPr="00536343">
        <w:rPr>
          <w:rFonts w:ascii="Times New Roman" w:hAnsi="Times New Roman"/>
          <w:i/>
          <w:iCs/>
          <w:sz w:val="20"/>
          <w:lang w:val="en-GB"/>
        </w:rPr>
        <w:t>Report Characteristics for Data Collection</w:t>
      </w:r>
      <w:r w:rsidR="000B411E">
        <w:rPr>
          <w:rFonts w:ascii="Times New Roman" w:hAnsi="Times New Roman"/>
          <w:sz w:val="20"/>
          <w:lang w:val="en-GB"/>
        </w:rPr>
        <w:t xml:space="preserve"> IE to request UE Performance measurements from a target node (i.e., Average Throughput UL, Average Throughput DL, Average Packet Delay and Average Packet Loss). We think that these bits can be reused to request slice-level UE Performance from a target node by </w:t>
      </w:r>
      <w:r w:rsidR="00882A6A">
        <w:rPr>
          <w:rFonts w:ascii="Times New Roman" w:hAnsi="Times New Roman"/>
          <w:sz w:val="20"/>
          <w:lang w:val="en-GB"/>
        </w:rPr>
        <w:t>enhan</w:t>
      </w:r>
      <w:r w:rsidR="002E233F">
        <w:rPr>
          <w:rFonts w:ascii="Times New Roman" w:hAnsi="Times New Roman"/>
          <w:sz w:val="20"/>
          <w:lang w:val="en-GB"/>
        </w:rPr>
        <w:t>cing</w:t>
      </w:r>
      <w:r w:rsidR="000B411E">
        <w:rPr>
          <w:rFonts w:ascii="Times New Roman" w:hAnsi="Times New Roman"/>
          <w:sz w:val="20"/>
          <w:lang w:val="en-GB"/>
        </w:rPr>
        <w:t xml:space="preserve"> the </w:t>
      </w:r>
      <w:r w:rsidR="000B411E" w:rsidRPr="000B411E">
        <w:rPr>
          <w:rFonts w:ascii="Times New Roman" w:hAnsi="Times New Roman"/>
          <w:i/>
          <w:iCs/>
          <w:sz w:val="20"/>
          <w:lang w:val="en-GB"/>
        </w:rPr>
        <w:t>UE Performance Collection Configuration</w:t>
      </w:r>
      <w:r w:rsidR="000B411E">
        <w:rPr>
          <w:rFonts w:ascii="Times New Roman" w:hAnsi="Times New Roman"/>
          <w:sz w:val="20"/>
          <w:lang w:val="en-GB"/>
        </w:rPr>
        <w:t xml:space="preserve"> IE</w:t>
      </w:r>
      <w:r w:rsidR="00552FC2">
        <w:rPr>
          <w:rFonts w:ascii="Times New Roman" w:hAnsi="Times New Roman"/>
          <w:sz w:val="20"/>
          <w:lang w:val="en-GB"/>
        </w:rPr>
        <w:t xml:space="preserve"> with an indication that Slice Level UE Performance Reporting is requested.</w:t>
      </w:r>
    </w:p>
    <w:p w14:paraId="6F1ED896" w14:textId="77777777" w:rsidR="006B0041" w:rsidRDefault="006B0041" w:rsidP="007C4FC3">
      <w:pPr>
        <w:pStyle w:val="00BodyText"/>
        <w:spacing w:after="0"/>
        <w:rPr>
          <w:rFonts w:ascii="Times New Roman" w:hAnsi="Times New Roman"/>
          <w:sz w:val="20"/>
          <w:lang w:val="en-GB"/>
        </w:rPr>
      </w:pPr>
    </w:p>
    <w:p w14:paraId="16E0F602" w14:textId="1FA9ECB0" w:rsidR="007733A7" w:rsidRPr="007733A7" w:rsidRDefault="007733A7" w:rsidP="007C4FC3">
      <w:pPr>
        <w:pStyle w:val="00BodyText"/>
        <w:spacing w:after="0"/>
        <w:rPr>
          <w:rFonts w:ascii="Times New Roman" w:hAnsi="Times New Roman"/>
          <w:b/>
          <w:bCs/>
          <w:sz w:val="20"/>
          <w:lang w:val="en-GB"/>
        </w:rPr>
      </w:pPr>
      <w:r w:rsidRPr="007733A7">
        <w:rPr>
          <w:rFonts w:ascii="Times New Roman" w:hAnsi="Times New Roman"/>
          <w:b/>
          <w:bCs/>
          <w:sz w:val="20"/>
          <w:lang w:val="en-GB"/>
        </w:rPr>
        <w:t>Proposal</w:t>
      </w:r>
      <w:r w:rsidR="007E2BCA">
        <w:rPr>
          <w:rFonts w:ascii="Times New Roman" w:hAnsi="Times New Roman"/>
          <w:b/>
          <w:bCs/>
          <w:sz w:val="20"/>
          <w:lang w:val="en-GB"/>
        </w:rPr>
        <w:t xml:space="preserve"> 4</w:t>
      </w:r>
      <w:r w:rsidRPr="007733A7">
        <w:rPr>
          <w:rFonts w:ascii="Times New Roman" w:hAnsi="Times New Roman"/>
          <w:b/>
          <w:bCs/>
          <w:sz w:val="20"/>
          <w:lang w:val="en-GB"/>
        </w:rPr>
        <w:t xml:space="preserve">: Introduce </w:t>
      </w:r>
      <w:r w:rsidRPr="007733A7">
        <w:rPr>
          <w:rFonts w:ascii="Times New Roman" w:hAnsi="Times New Roman"/>
          <w:b/>
          <w:bCs/>
          <w:i/>
          <w:iCs/>
          <w:sz w:val="20"/>
          <w:lang w:val="en-GB"/>
        </w:rPr>
        <w:t>Slice Level UE Performance Reporting</w:t>
      </w:r>
      <w:r w:rsidRPr="007733A7">
        <w:rPr>
          <w:rFonts w:ascii="Times New Roman" w:hAnsi="Times New Roman"/>
          <w:b/>
          <w:bCs/>
          <w:sz w:val="20"/>
          <w:lang w:val="en-GB"/>
        </w:rPr>
        <w:t xml:space="preserve"> IE to indicate that slice level UE Performance Reporting is requested from a target node when a UE Performance-specific bit in </w:t>
      </w:r>
      <w:r w:rsidRPr="007733A7">
        <w:rPr>
          <w:rFonts w:ascii="Times New Roman" w:hAnsi="Times New Roman"/>
          <w:b/>
          <w:bCs/>
          <w:i/>
          <w:iCs/>
          <w:sz w:val="20"/>
          <w:lang w:val="en-GB"/>
        </w:rPr>
        <w:t>Report Characteristics</w:t>
      </w:r>
      <w:r w:rsidRPr="007733A7">
        <w:rPr>
          <w:rFonts w:ascii="Times New Roman" w:hAnsi="Times New Roman"/>
          <w:b/>
          <w:bCs/>
          <w:sz w:val="20"/>
          <w:lang w:val="en-GB"/>
        </w:rPr>
        <w:t xml:space="preserve"> IE is set.</w:t>
      </w:r>
    </w:p>
    <w:p w14:paraId="67A86A7A" w14:textId="77777777" w:rsidR="006B0041" w:rsidRDefault="006B0041" w:rsidP="007C4FC3">
      <w:pPr>
        <w:pStyle w:val="00BodyText"/>
        <w:spacing w:after="0"/>
        <w:rPr>
          <w:rFonts w:ascii="Times New Roman" w:hAnsi="Times New Roman"/>
          <w:sz w:val="20"/>
          <w:lang w:val="en-GB"/>
        </w:rPr>
      </w:pPr>
    </w:p>
    <w:p w14:paraId="732DEFAC" w14:textId="1328EAEF" w:rsidR="001F6FD0" w:rsidRDefault="001F6FD0" w:rsidP="007C4FC3">
      <w:pPr>
        <w:pStyle w:val="00BodyText"/>
        <w:spacing w:after="0"/>
        <w:rPr>
          <w:rFonts w:ascii="Times New Roman" w:hAnsi="Times New Roman"/>
          <w:sz w:val="20"/>
          <w:lang w:val="en-GB"/>
        </w:rPr>
      </w:pPr>
      <w:r>
        <w:rPr>
          <w:rFonts w:ascii="Times New Roman" w:hAnsi="Times New Roman"/>
          <w:sz w:val="20"/>
          <w:lang w:val="en-GB"/>
        </w:rPr>
        <w:t>A UE requested to report slice-level UE Performance, reports UE Performance for all its active slices. A question that arises is on the behavio</w:t>
      </w:r>
      <w:r w:rsidR="00200E47">
        <w:rPr>
          <w:rFonts w:ascii="Times New Roman" w:hAnsi="Times New Roman"/>
          <w:sz w:val="20"/>
          <w:lang w:val="en-GB"/>
        </w:rPr>
        <w:t>u</w:t>
      </w:r>
      <w:r>
        <w:rPr>
          <w:rFonts w:ascii="Times New Roman" w:hAnsi="Times New Roman"/>
          <w:sz w:val="20"/>
          <w:lang w:val="en-GB"/>
        </w:rPr>
        <w:t>r when a UE</w:t>
      </w:r>
      <w:r w:rsidR="007D39F9">
        <w:rPr>
          <w:rFonts w:ascii="Times New Roman" w:hAnsi="Times New Roman"/>
          <w:sz w:val="20"/>
          <w:lang w:val="en-GB"/>
        </w:rPr>
        <w:t xml:space="preserve"> performance cannot be calculated per slice at the target node.</w:t>
      </w:r>
      <w:r w:rsidR="00B01589">
        <w:rPr>
          <w:rFonts w:ascii="Times New Roman" w:hAnsi="Times New Roman"/>
          <w:sz w:val="20"/>
          <w:lang w:val="en-GB"/>
        </w:rPr>
        <w:t xml:space="preserve"> I</w:t>
      </w:r>
      <w:r>
        <w:rPr>
          <w:rFonts w:ascii="Times New Roman" w:hAnsi="Times New Roman"/>
          <w:sz w:val="20"/>
          <w:lang w:val="en-GB"/>
        </w:rPr>
        <w:t xml:space="preserve">n this case UE Performance is reported according to the UE-level UE Performance. </w:t>
      </w:r>
    </w:p>
    <w:p w14:paraId="61F41464" w14:textId="77777777" w:rsidR="001F6FD0" w:rsidRDefault="001F6FD0" w:rsidP="007C4FC3">
      <w:pPr>
        <w:pStyle w:val="00BodyText"/>
        <w:spacing w:after="0"/>
        <w:rPr>
          <w:rFonts w:ascii="Times New Roman" w:hAnsi="Times New Roman"/>
          <w:sz w:val="20"/>
          <w:lang w:val="en-GB"/>
        </w:rPr>
      </w:pPr>
    </w:p>
    <w:p w14:paraId="17620D30" w14:textId="1B9791F7" w:rsidR="001F6FD0" w:rsidRDefault="001F6FD0" w:rsidP="007C4FC3">
      <w:pPr>
        <w:pStyle w:val="00BodyText"/>
        <w:spacing w:after="0"/>
        <w:rPr>
          <w:rFonts w:ascii="Times New Roman" w:hAnsi="Times New Roman"/>
          <w:b/>
          <w:bCs/>
          <w:sz w:val="20"/>
          <w:lang w:val="en-GB"/>
        </w:rPr>
      </w:pPr>
      <w:r w:rsidRPr="00142668">
        <w:rPr>
          <w:rFonts w:ascii="Times New Roman" w:hAnsi="Times New Roman"/>
          <w:b/>
          <w:bCs/>
          <w:sz w:val="20"/>
          <w:lang w:val="en-GB"/>
        </w:rPr>
        <w:t>Proposal</w:t>
      </w:r>
      <w:r w:rsidR="007E2BCA">
        <w:rPr>
          <w:rFonts w:ascii="Times New Roman" w:hAnsi="Times New Roman"/>
          <w:b/>
          <w:bCs/>
          <w:sz w:val="20"/>
          <w:lang w:val="en-GB"/>
        </w:rPr>
        <w:t xml:space="preserve"> 5</w:t>
      </w:r>
      <w:r w:rsidRPr="00142668">
        <w:rPr>
          <w:rFonts w:ascii="Times New Roman" w:hAnsi="Times New Roman"/>
          <w:b/>
          <w:bCs/>
          <w:sz w:val="20"/>
          <w:lang w:val="en-GB"/>
        </w:rPr>
        <w:t xml:space="preserve">: If </w:t>
      </w:r>
      <w:r w:rsidR="00142668" w:rsidRPr="00142668">
        <w:rPr>
          <w:rFonts w:ascii="Times New Roman" w:hAnsi="Times New Roman"/>
          <w:b/>
          <w:bCs/>
          <w:sz w:val="20"/>
          <w:lang w:val="en-GB"/>
        </w:rPr>
        <w:t>UE at the target node has no active slices</w:t>
      </w:r>
      <w:r w:rsidR="000B411E">
        <w:rPr>
          <w:rFonts w:ascii="Times New Roman" w:hAnsi="Times New Roman"/>
          <w:b/>
          <w:bCs/>
          <w:sz w:val="20"/>
          <w:lang w:val="en-GB"/>
        </w:rPr>
        <w:t>,</w:t>
      </w:r>
      <w:r w:rsidR="00142668" w:rsidRPr="00142668">
        <w:rPr>
          <w:rFonts w:ascii="Times New Roman" w:hAnsi="Times New Roman"/>
          <w:b/>
          <w:bCs/>
          <w:sz w:val="20"/>
          <w:lang w:val="en-GB"/>
        </w:rPr>
        <w:t xml:space="preserve"> UE-level UE Perfor</w:t>
      </w:r>
      <w:r w:rsidR="00142668">
        <w:rPr>
          <w:rFonts w:ascii="Times New Roman" w:hAnsi="Times New Roman"/>
          <w:b/>
          <w:bCs/>
          <w:sz w:val="20"/>
          <w:lang w:val="en-GB"/>
        </w:rPr>
        <w:t>m</w:t>
      </w:r>
      <w:r w:rsidR="00142668" w:rsidRPr="00142668">
        <w:rPr>
          <w:rFonts w:ascii="Times New Roman" w:hAnsi="Times New Roman"/>
          <w:b/>
          <w:bCs/>
          <w:sz w:val="20"/>
          <w:lang w:val="en-GB"/>
        </w:rPr>
        <w:t>ance is reported from target node to source node.</w:t>
      </w:r>
    </w:p>
    <w:p w14:paraId="26820612" w14:textId="77777777" w:rsidR="0090201F" w:rsidRDefault="0090201F" w:rsidP="007C4FC3">
      <w:pPr>
        <w:pStyle w:val="00BodyText"/>
        <w:spacing w:after="0"/>
        <w:rPr>
          <w:rFonts w:ascii="Times New Roman" w:hAnsi="Times New Roman"/>
          <w:sz w:val="20"/>
          <w:lang w:val="en-GB"/>
        </w:rPr>
      </w:pPr>
    </w:p>
    <w:p w14:paraId="7A4CE89A" w14:textId="61BFF122" w:rsidR="007C4FC3" w:rsidRDefault="000B411E" w:rsidP="007C4FC3">
      <w:pPr>
        <w:pStyle w:val="00BodyText"/>
        <w:spacing w:after="0"/>
        <w:rPr>
          <w:rFonts w:ascii="Times New Roman" w:hAnsi="Times New Roman"/>
          <w:sz w:val="20"/>
          <w:lang w:val="en-GB"/>
        </w:rPr>
      </w:pPr>
      <w:r>
        <w:rPr>
          <w:rFonts w:ascii="Times New Roman" w:hAnsi="Times New Roman"/>
          <w:sz w:val="20"/>
          <w:lang w:val="en-GB"/>
        </w:rPr>
        <w:t xml:space="preserve">Another open aspect pertains to the granularity of slice-level UE Performance. </w:t>
      </w:r>
      <w:r w:rsidR="007C4FC3">
        <w:rPr>
          <w:rFonts w:ascii="Times New Roman" w:hAnsi="Times New Roman"/>
          <w:sz w:val="20"/>
          <w:lang w:val="en-GB"/>
        </w:rPr>
        <w:t xml:space="preserve">In RAN3 #125 we took an agreement to introduce finer granularity of UE Performance to support slice UE Performance, with the exact granularity to be defined in work item phase. In addition, in RAN3 #125bis there was a strong support by companies to support that UE performance is measured per PDU session </w:t>
      </w:r>
      <w:r w:rsidR="007C4FC3" w:rsidRPr="00B2380B">
        <w:rPr>
          <w:rFonts w:ascii="Calibri" w:eastAsia="DengXian" w:hAnsi="Calibri" w:cs="Calibri"/>
          <w:b/>
          <w:color w:val="008000"/>
          <w:sz w:val="18"/>
        </w:rPr>
        <w:t>WA: UE performance per each PDU session associated to a requested S-NSSAI is reported from target node to source node</w:t>
      </w:r>
      <w:r w:rsidR="007C4FC3">
        <w:rPr>
          <w:rFonts w:ascii="Calibri" w:eastAsia="DengXian" w:hAnsi="Calibri" w:cs="Calibri"/>
          <w:b/>
          <w:color w:val="008000"/>
          <w:sz w:val="18"/>
        </w:rPr>
        <w:t>.</w:t>
      </w:r>
      <w:r w:rsidR="007C4FC3">
        <w:rPr>
          <w:rFonts w:ascii="Times New Roman" w:hAnsi="Times New Roman"/>
          <w:sz w:val="20"/>
        </w:rPr>
        <w:t xml:space="preserve"> </w:t>
      </w:r>
      <w:r w:rsidR="00400A2A">
        <w:rPr>
          <w:rFonts w:ascii="Times New Roman" w:hAnsi="Times New Roman"/>
          <w:sz w:val="20"/>
        </w:rPr>
        <w:t xml:space="preserve">In the lack of consensus in the last meeting, we agreed that a source node can request UE Performance per S-NSSAI </w:t>
      </w:r>
      <w:r w:rsidR="00636398">
        <w:rPr>
          <w:rFonts w:ascii="Times New Roman" w:hAnsi="Times New Roman"/>
          <w:sz w:val="20"/>
        </w:rPr>
        <w:t xml:space="preserve">granularity. </w:t>
      </w:r>
      <w:r w:rsidR="007C4FC3">
        <w:rPr>
          <w:rFonts w:ascii="Times New Roman" w:hAnsi="Times New Roman"/>
          <w:sz w:val="20"/>
          <w:lang w:val="en-GB"/>
        </w:rPr>
        <w:t>In what follows, we provide our analysis with respect to whether</w:t>
      </w:r>
      <w:r w:rsidR="007C4FC3" w:rsidRPr="004A5875">
        <w:rPr>
          <w:rFonts w:ascii="Times New Roman" w:hAnsi="Times New Roman"/>
          <w:sz w:val="20"/>
          <w:lang w:val="en-GB"/>
        </w:rPr>
        <w:t xml:space="preserve"> PDU Session level UE Performance feedback is sufficient or not</w:t>
      </w:r>
      <w:r w:rsidR="007C4FC3">
        <w:rPr>
          <w:rFonts w:ascii="Times New Roman" w:hAnsi="Times New Roman"/>
          <w:sz w:val="20"/>
          <w:lang w:val="en-GB"/>
        </w:rPr>
        <w:t xml:space="preserve">. Towards this end, we list the scenarios of “slice” usage in the RAN below: </w:t>
      </w:r>
    </w:p>
    <w:p w14:paraId="738463F0" w14:textId="77777777" w:rsidR="007C4FC3" w:rsidRDefault="007C4FC3" w:rsidP="007C4FC3">
      <w:pPr>
        <w:pStyle w:val="00BodyText"/>
        <w:spacing w:after="0"/>
        <w:rPr>
          <w:rFonts w:ascii="Times New Roman" w:hAnsi="Times New Roman"/>
          <w:sz w:val="20"/>
          <w:lang w:val="en-GB"/>
        </w:rPr>
      </w:pPr>
    </w:p>
    <w:p w14:paraId="38FAE21A" w14:textId="77777777" w:rsidR="007C4FC3" w:rsidRDefault="007C4FC3" w:rsidP="007C4FC3">
      <w:pPr>
        <w:pStyle w:val="00BodyText"/>
        <w:spacing w:after="0"/>
        <w:rPr>
          <w:rFonts w:ascii="Times New Roman" w:hAnsi="Times New Roman"/>
          <w:sz w:val="20"/>
          <w:lang w:val="en-GB"/>
        </w:rPr>
      </w:pPr>
    </w:p>
    <w:p w14:paraId="0BC0D94A" w14:textId="77777777" w:rsidR="007C4FC3" w:rsidRPr="00B81379" w:rsidRDefault="007C4FC3" w:rsidP="007C4FC3">
      <w:pPr>
        <w:pStyle w:val="00BodyText"/>
        <w:numPr>
          <w:ilvl w:val="0"/>
          <w:numId w:val="35"/>
        </w:numPr>
        <w:ind w:left="567" w:hanging="207"/>
        <w:rPr>
          <w:rFonts w:ascii="Times New Roman" w:hAnsi="Times New Roman"/>
          <w:sz w:val="20"/>
          <w:lang w:val="en-GB"/>
        </w:rPr>
      </w:pPr>
      <w:r w:rsidRPr="007F544F">
        <w:rPr>
          <w:rFonts w:ascii="Times New Roman" w:hAnsi="Times New Roman"/>
          <w:b/>
          <w:bCs/>
          <w:sz w:val="20"/>
          <w:lang w:val="en-GB"/>
        </w:rPr>
        <w:t>Scenario #1: RAN offers different services, e.g., eMBB, URLLC as different slices</w:t>
      </w:r>
      <w:r>
        <w:rPr>
          <w:rFonts w:ascii="Times New Roman" w:hAnsi="Times New Roman"/>
          <w:sz w:val="20"/>
          <w:lang w:val="en-GB"/>
        </w:rPr>
        <w:t>: In this case, a</w:t>
      </w:r>
      <w:r w:rsidRPr="004A5875">
        <w:rPr>
          <w:rFonts w:ascii="Times New Roman" w:hAnsi="Times New Roman"/>
          <w:sz w:val="20"/>
          <w:lang w:val="en-GB"/>
        </w:rPr>
        <w:t xml:space="preserve"> separate PDU Session is configured for a given service</w:t>
      </w:r>
      <w:r>
        <w:rPr>
          <w:rFonts w:ascii="Times New Roman" w:hAnsi="Times New Roman"/>
          <w:sz w:val="20"/>
          <w:lang w:val="en-GB"/>
        </w:rPr>
        <w:t>/</w:t>
      </w:r>
      <w:r w:rsidRPr="004A5875">
        <w:rPr>
          <w:rFonts w:ascii="Times New Roman" w:hAnsi="Times New Roman"/>
          <w:sz w:val="20"/>
          <w:lang w:val="en-GB"/>
        </w:rPr>
        <w:t xml:space="preserve">slice </w:t>
      </w:r>
      <w:r>
        <w:rPr>
          <w:rFonts w:ascii="Times New Roman" w:hAnsi="Times New Roman"/>
          <w:sz w:val="20"/>
          <w:lang w:val="en-GB"/>
        </w:rPr>
        <w:t xml:space="preserve">e.g., </w:t>
      </w:r>
      <w:r w:rsidRPr="004A5875">
        <w:rPr>
          <w:rFonts w:ascii="Times New Roman" w:hAnsi="Times New Roman"/>
          <w:sz w:val="20"/>
          <w:lang w:val="en-GB"/>
        </w:rPr>
        <w:t>eMBB</w:t>
      </w:r>
      <w:r>
        <w:rPr>
          <w:rFonts w:ascii="Times New Roman" w:hAnsi="Times New Roman"/>
          <w:sz w:val="20"/>
          <w:lang w:val="en-GB"/>
        </w:rPr>
        <w:t xml:space="preserve"> or </w:t>
      </w:r>
      <w:r w:rsidRPr="004A5875">
        <w:rPr>
          <w:rFonts w:ascii="Times New Roman" w:hAnsi="Times New Roman"/>
          <w:sz w:val="20"/>
          <w:lang w:val="en-GB"/>
        </w:rPr>
        <w:t>URLLC. Also, QoS Flow characteristics of QoS Flows in a given PDU Session associated with a slice are typically the same</w:t>
      </w:r>
      <w:r>
        <w:rPr>
          <w:rFonts w:ascii="Times New Roman" w:hAnsi="Times New Roman"/>
          <w:sz w:val="20"/>
          <w:lang w:val="en-GB"/>
        </w:rPr>
        <w:t xml:space="preserve"> or similar</w:t>
      </w:r>
      <w:r w:rsidRPr="004A5875">
        <w:rPr>
          <w:rFonts w:ascii="Times New Roman" w:hAnsi="Times New Roman"/>
          <w:sz w:val="20"/>
          <w:lang w:val="en-GB"/>
        </w:rPr>
        <w:t>. For example, PDU Session #1 may be configured for eMBB Slice with n QoS Flows</w:t>
      </w:r>
      <w:r>
        <w:rPr>
          <w:rFonts w:ascii="Times New Roman" w:hAnsi="Times New Roman"/>
          <w:sz w:val="20"/>
          <w:lang w:val="en-GB"/>
        </w:rPr>
        <w:t>,</w:t>
      </w:r>
      <w:r w:rsidRPr="004A5875">
        <w:rPr>
          <w:rFonts w:ascii="Times New Roman" w:hAnsi="Times New Roman"/>
          <w:sz w:val="20"/>
          <w:lang w:val="en-GB"/>
        </w:rPr>
        <w:t xml:space="preserve"> e.g</w:t>
      </w:r>
      <w:r>
        <w:rPr>
          <w:rFonts w:ascii="Times New Roman" w:hAnsi="Times New Roman"/>
          <w:sz w:val="20"/>
          <w:lang w:val="en-GB"/>
        </w:rPr>
        <w:t>.,</w:t>
      </w:r>
      <w:r w:rsidRPr="004A5875">
        <w:rPr>
          <w:rFonts w:ascii="Times New Roman" w:hAnsi="Times New Roman"/>
          <w:sz w:val="20"/>
          <w:lang w:val="en-GB"/>
        </w:rPr>
        <w:t xml:space="preserve"> QoS Flow #1</w:t>
      </w:r>
      <w:r>
        <w:rPr>
          <w:rFonts w:ascii="Times New Roman" w:hAnsi="Times New Roman"/>
          <w:sz w:val="20"/>
          <w:lang w:val="en-GB"/>
        </w:rPr>
        <w:t>_1</w:t>
      </w:r>
      <w:r w:rsidRPr="004A5875">
        <w:rPr>
          <w:rFonts w:ascii="Times New Roman" w:hAnsi="Times New Roman"/>
          <w:sz w:val="20"/>
          <w:lang w:val="en-GB"/>
        </w:rPr>
        <w:t>, QoS Flow #</w:t>
      </w:r>
      <w:r>
        <w:rPr>
          <w:rFonts w:ascii="Times New Roman" w:hAnsi="Times New Roman"/>
          <w:sz w:val="20"/>
          <w:lang w:val="en-GB"/>
        </w:rPr>
        <w:t>1_</w:t>
      </w:r>
      <w:r w:rsidRPr="004A5875">
        <w:rPr>
          <w:rFonts w:ascii="Times New Roman" w:hAnsi="Times New Roman"/>
          <w:sz w:val="20"/>
          <w:lang w:val="en-GB"/>
        </w:rPr>
        <w:t>2,….QoS Flow #</w:t>
      </w:r>
      <w:r>
        <w:rPr>
          <w:rFonts w:ascii="Times New Roman" w:hAnsi="Times New Roman"/>
          <w:sz w:val="20"/>
          <w:lang w:val="en-GB"/>
        </w:rPr>
        <w:t>1_</w:t>
      </w:r>
      <w:r w:rsidRPr="004A5875">
        <w:rPr>
          <w:rFonts w:ascii="Times New Roman" w:hAnsi="Times New Roman"/>
          <w:sz w:val="20"/>
          <w:lang w:val="en-GB"/>
        </w:rPr>
        <w:t>n (with same</w:t>
      </w:r>
      <w:r>
        <w:rPr>
          <w:rFonts w:ascii="Times New Roman" w:hAnsi="Times New Roman"/>
          <w:sz w:val="20"/>
          <w:lang w:val="en-GB"/>
        </w:rPr>
        <w:t xml:space="preserve"> or similar</w:t>
      </w:r>
      <w:r w:rsidRPr="004A5875">
        <w:rPr>
          <w:rFonts w:ascii="Times New Roman" w:hAnsi="Times New Roman"/>
          <w:sz w:val="20"/>
          <w:lang w:val="en-GB"/>
        </w:rPr>
        <w:t xml:space="preserve"> QoS Characteristics). PDU Session #2 may be configured as </w:t>
      </w:r>
      <w:r>
        <w:rPr>
          <w:rFonts w:ascii="Times New Roman" w:hAnsi="Times New Roman"/>
          <w:sz w:val="20"/>
          <w:lang w:val="en-GB"/>
        </w:rPr>
        <w:t xml:space="preserve">a </w:t>
      </w:r>
      <w:r w:rsidRPr="004A5875">
        <w:rPr>
          <w:rFonts w:ascii="Times New Roman" w:hAnsi="Times New Roman"/>
          <w:sz w:val="20"/>
          <w:lang w:val="en-GB"/>
        </w:rPr>
        <w:t>URLLC Slice with n QoS Flows QoS Flow #</w:t>
      </w:r>
      <w:r>
        <w:rPr>
          <w:rFonts w:ascii="Times New Roman" w:hAnsi="Times New Roman"/>
          <w:sz w:val="20"/>
          <w:lang w:val="en-GB"/>
        </w:rPr>
        <w:t>2_</w:t>
      </w:r>
      <w:r w:rsidRPr="004A5875">
        <w:rPr>
          <w:rFonts w:ascii="Times New Roman" w:hAnsi="Times New Roman"/>
          <w:sz w:val="20"/>
          <w:lang w:val="en-GB"/>
        </w:rPr>
        <w:t>1, QoS Flow #</w:t>
      </w:r>
      <w:r>
        <w:rPr>
          <w:rFonts w:ascii="Times New Roman" w:hAnsi="Times New Roman"/>
          <w:sz w:val="20"/>
          <w:lang w:val="en-GB"/>
        </w:rPr>
        <w:t>2_</w:t>
      </w:r>
      <w:r w:rsidRPr="004A5875">
        <w:rPr>
          <w:rFonts w:ascii="Times New Roman" w:hAnsi="Times New Roman"/>
          <w:sz w:val="20"/>
          <w:lang w:val="en-GB"/>
        </w:rPr>
        <w:t>2,….QoS Flow #</w:t>
      </w:r>
      <w:r>
        <w:rPr>
          <w:rFonts w:ascii="Times New Roman" w:hAnsi="Times New Roman"/>
          <w:sz w:val="20"/>
          <w:lang w:val="en-GB"/>
        </w:rPr>
        <w:t>2_</w:t>
      </w:r>
      <w:r w:rsidRPr="004A5875">
        <w:rPr>
          <w:rFonts w:ascii="Times New Roman" w:hAnsi="Times New Roman"/>
          <w:sz w:val="20"/>
          <w:lang w:val="en-GB"/>
        </w:rPr>
        <w:t>n (same</w:t>
      </w:r>
      <w:r>
        <w:rPr>
          <w:rFonts w:ascii="Times New Roman" w:hAnsi="Times New Roman"/>
          <w:sz w:val="20"/>
          <w:lang w:val="en-GB"/>
        </w:rPr>
        <w:t xml:space="preserve"> or similar</w:t>
      </w:r>
      <w:r w:rsidRPr="004A5875">
        <w:rPr>
          <w:rFonts w:ascii="Times New Roman" w:hAnsi="Times New Roman"/>
          <w:sz w:val="20"/>
          <w:lang w:val="en-GB"/>
        </w:rPr>
        <w:t xml:space="preserve"> QoS Characteristics).  In this scenario, UE Performance measurement at PDU Session level</w:t>
      </w:r>
      <w:r>
        <w:rPr>
          <w:rFonts w:ascii="Times New Roman" w:hAnsi="Times New Roman"/>
          <w:sz w:val="20"/>
          <w:lang w:val="en-GB"/>
        </w:rPr>
        <w:t xml:space="preserve"> is accurate</w:t>
      </w:r>
      <w:r w:rsidRPr="004A5875">
        <w:rPr>
          <w:rFonts w:ascii="Times New Roman" w:hAnsi="Times New Roman"/>
          <w:sz w:val="20"/>
          <w:lang w:val="en-GB"/>
        </w:rPr>
        <w:t xml:space="preserve"> since all the QoS Flows within it are expected to have the same performance. </w:t>
      </w:r>
    </w:p>
    <w:p w14:paraId="005C9732" w14:textId="49A7DC7A" w:rsidR="007C4FC3" w:rsidRDefault="007C4FC3" w:rsidP="007C4FC3">
      <w:pPr>
        <w:pStyle w:val="00BodyText"/>
        <w:ind w:left="567"/>
        <w:rPr>
          <w:rFonts w:ascii="Times New Roman" w:hAnsi="Times New Roman"/>
          <w:sz w:val="20"/>
          <w:lang w:val="en-GB"/>
        </w:rPr>
      </w:pPr>
      <w:r>
        <w:rPr>
          <w:rFonts w:ascii="Times New Roman" w:hAnsi="Times New Roman"/>
          <w:b/>
          <w:bCs/>
          <w:sz w:val="20"/>
          <w:lang w:val="en-GB"/>
        </w:rPr>
        <w:t>Observation</w:t>
      </w:r>
      <w:r w:rsidR="007E2BCA">
        <w:rPr>
          <w:rFonts w:ascii="Times New Roman" w:hAnsi="Times New Roman"/>
          <w:b/>
          <w:bCs/>
          <w:sz w:val="20"/>
          <w:lang w:val="en-GB"/>
        </w:rPr>
        <w:t xml:space="preserve"> 4</w:t>
      </w:r>
      <w:r w:rsidRPr="007A07E4">
        <w:rPr>
          <w:rFonts w:ascii="Times New Roman" w:hAnsi="Times New Roman"/>
          <w:b/>
          <w:bCs/>
          <w:sz w:val="20"/>
          <w:lang w:val="en-GB"/>
        </w:rPr>
        <w:t>:</w:t>
      </w:r>
      <w:r w:rsidRPr="00295422">
        <w:rPr>
          <w:rFonts w:ascii="Times New Roman" w:hAnsi="Times New Roman"/>
          <w:b/>
          <w:bCs/>
          <w:sz w:val="20"/>
          <w:lang w:val="en-GB"/>
        </w:rPr>
        <w:t xml:space="preserve"> If a separate PDU Session is configured for a given service/slice, then UE Performance measurement at PDU Session level </w:t>
      </w:r>
      <w:r>
        <w:rPr>
          <w:rFonts w:ascii="Times New Roman" w:hAnsi="Times New Roman"/>
          <w:b/>
          <w:bCs/>
          <w:sz w:val="20"/>
          <w:lang w:val="en-GB"/>
        </w:rPr>
        <w:t xml:space="preserve">can accurately capture UE Performance </w:t>
      </w:r>
      <w:r w:rsidRPr="00295422">
        <w:rPr>
          <w:rFonts w:ascii="Times New Roman" w:hAnsi="Times New Roman"/>
          <w:b/>
          <w:bCs/>
          <w:sz w:val="20"/>
          <w:lang w:val="en-GB"/>
        </w:rPr>
        <w:t>since all QoS Flows within the PDU session have the same performance.</w:t>
      </w:r>
    </w:p>
    <w:p w14:paraId="7B210C30" w14:textId="5EDE7543" w:rsidR="007C4FC3" w:rsidRDefault="007C4FC3" w:rsidP="007C4FC3">
      <w:pPr>
        <w:pStyle w:val="00BodyText"/>
        <w:numPr>
          <w:ilvl w:val="0"/>
          <w:numId w:val="35"/>
        </w:numPr>
        <w:ind w:left="567" w:hanging="207"/>
        <w:rPr>
          <w:rFonts w:ascii="Times New Roman" w:hAnsi="Times New Roman"/>
          <w:sz w:val="20"/>
          <w:lang w:val="en-GB"/>
        </w:rPr>
      </w:pPr>
      <w:r>
        <w:rPr>
          <w:rFonts w:ascii="Times New Roman" w:hAnsi="Times New Roman"/>
          <w:b/>
          <w:bCs/>
          <w:sz w:val="20"/>
          <w:lang w:val="en-GB"/>
        </w:rPr>
        <w:t>Scen</w:t>
      </w:r>
      <w:r w:rsidRPr="007F544F">
        <w:rPr>
          <w:rFonts w:ascii="Times New Roman" w:hAnsi="Times New Roman"/>
          <w:b/>
          <w:bCs/>
          <w:sz w:val="20"/>
          <w:lang w:val="en-GB"/>
        </w:rPr>
        <w:t>ario #2: RAN slices are used as a mechanism to partition radio resources</w:t>
      </w:r>
      <w:r w:rsidRPr="007F544F">
        <w:rPr>
          <w:rFonts w:ascii="Times New Roman" w:hAnsi="Times New Roman"/>
          <w:sz w:val="20"/>
          <w:lang w:val="en-GB"/>
        </w:rPr>
        <w:t>:</w:t>
      </w:r>
      <w:r>
        <w:rPr>
          <w:rFonts w:ascii="Times New Roman" w:hAnsi="Times New Roman"/>
          <w:sz w:val="20"/>
          <w:lang w:val="en-GB"/>
        </w:rPr>
        <w:t xml:space="preserve"> In this case,</w:t>
      </w:r>
      <w:r w:rsidRPr="007F544F">
        <w:rPr>
          <w:rFonts w:ascii="Times New Roman" w:hAnsi="Times New Roman"/>
          <w:sz w:val="20"/>
          <w:lang w:val="en-GB"/>
        </w:rPr>
        <w:t xml:space="preserve"> RAN resources can be partitioned </w:t>
      </w:r>
      <w:r w:rsidR="006E4B34">
        <w:rPr>
          <w:rFonts w:ascii="Times New Roman" w:hAnsi="Times New Roman"/>
          <w:sz w:val="20"/>
          <w:lang w:val="en-GB"/>
        </w:rPr>
        <w:t xml:space="preserve">e.g. </w:t>
      </w:r>
      <w:r w:rsidRPr="007F544F">
        <w:rPr>
          <w:rFonts w:ascii="Times New Roman" w:hAnsi="Times New Roman"/>
          <w:sz w:val="20"/>
          <w:lang w:val="en-GB"/>
        </w:rPr>
        <w:t xml:space="preserve">as GBR slice and non-GBR slice. </w:t>
      </w:r>
      <w:r>
        <w:rPr>
          <w:rFonts w:ascii="Times New Roman" w:hAnsi="Times New Roman"/>
          <w:sz w:val="20"/>
          <w:lang w:val="en-GB"/>
        </w:rPr>
        <w:t xml:space="preserve">A </w:t>
      </w:r>
      <w:r w:rsidRPr="007F544F">
        <w:rPr>
          <w:rFonts w:ascii="Times New Roman" w:hAnsi="Times New Roman"/>
          <w:sz w:val="20"/>
          <w:lang w:val="en-GB"/>
        </w:rPr>
        <w:t xml:space="preserve">GBR slice may offer a set of GBR services such as voice/video/streaming. </w:t>
      </w:r>
      <w:r>
        <w:rPr>
          <w:rFonts w:ascii="Times New Roman" w:hAnsi="Times New Roman"/>
          <w:sz w:val="20"/>
          <w:lang w:val="en-GB"/>
        </w:rPr>
        <w:t xml:space="preserve">This means that the </w:t>
      </w:r>
      <w:r w:rsidRPr="007F544F">
        <w:rPr>
          <w:rFonts w:ascii="Times New Roman" w:hAnsi="Times New Roman"/>
          <w:sz w:val="20"/>
          <w:lang w:val="en-GB"/>
        </w:rPr>
        <w:t xml:space="preserve">QoS Flow characteristics of QoS Flows (voice/video/streaming) in a given PDU Session associated with a slice (GBR slice) </w:t>
      </w:r>
      <w:r>
        <w:rPr>
          <w:rFonts w:ascii="Times New Roman" w:hAnsi="Times New Roman"/>
          <w:sz w:val="20"/>
          <w:lang w:val="en-GB"/>
        </w:rPr>
        <w:t>may</w:t>
      </w:r>
      <w:r w:rsidRPr="007F544F">
        <w:rPr>
          <w:rFonts w:ascii="Times New Roman" w:hAnsi="Times New Roman"/>
          <w:sz w:val="20"/>
          <w:lang w:val="en-GB"/>
        </w:rPr>
        <w:t xml:space="preserve"> be different. </w:t>
      </w:r>
      <w:r w:rsidRPr="00BD13F5">
        <w:rPr>
          <w:rFonts w:ascii="Times New Roman" w:hAnsi="Times New Roman"/>
          <w:sz w:val="20"/>
          <w:lang w:val="en-GB"/>
        </w:rPr>
        <w:t xml:space="preserve">For example, PDU Session #1 (associated with GBR Slice) </w:t>
      </w:r>
      <w:r>
        <w:rPr>
          <w:rFonts w:ascii="Times New Roman" w:hAnsi="Times New Roman"/>
          <w:sz w:val="20"/>
          <w:lang w:val="en-GB"/>
        </w:rPr>
        <w:t>may</w:t>
      </w:r>
      <w:r w:rsidRPr="00BD13F5">
        <w:rPr>
          <w:rFonts w:ascii="Times New Roman" w:hAnsi="Times New Roman"/>
          <w:sz w:val="20"/>
          <w:lang w:val="en-GB"/>
        </w:rPr>
        <w:t xml:space="preserve"> have QoS Flow </w:t>
      </w:r>
      <w:r>
        <w:rPr>
          <w:rFonts w:ascii="Times New Roman" w:hAnsi="Times New Roman"/>
          <w:sz w:val="20"/>
          <w:lang w:val="en-GB"/>
        </w:rPr>
        <w:t>1_</w:t>
      </w:r>
      <w:r w:rsidRPr="00BD13F5">
        <w:rPr>
          <w:rFonts w:ascii="Times New Roman" w:hAnsi="Times New Roman"/>
          <w:sz w:val="20"/>
          <w:lang w:val="en-GB"/>
        </w:rPr>
        <w:t>1 associated with 5QI2 (</w:t>
      </w:r>
      <w:r w:rsidR="00AA06D3">
        <w:rPr>
          <w:rFonts w:ascii="Times New Roman" w:hAnsi="Times New Roman"/>
          <w:sz w:val="20"/>
          <w:lang w:val="en-GB"/>
        </w:rPr>
        <w:t xml:space="preserve">i.e. 5QI=2, </w:t>
      </w:r>
      <w:r w:rsidRPr="00BD13F5">
        <w:rPr>
          <w:rFonts w:ascii="Times New Roman" w:hAnsi="Times New Roman"/>
          <w:sz w:val="20"/>
          <w:lang w:val="en-GB"/>
        </w:rPr>
        <w:t xml:space="preserve">video) and also QoS Flow </w:t>
      </w:r>
      <w:r>
        <w:rPr>
          <w:rFonts w:ascii="Times New Roman" w:hAnsi="Times New Roman"/>
          <w:sz w:val="20"/>
          <w:lang w:val="en-GB"/>
        </w:rPr>
        <w:t>1_</w:t>
      </w:r>
      <w:r w:rsidRPr="00BD13F5">
        <w:rPr>
          <w:rFonts w:ascii="Times New Roman" w:hAnsi="Times New Roman"/>
          <w:sz w:val="20"/>
          <w:lang w:val="en-GB"/>
        </w:rPr>
        <w:t>2 associated with 5QI3 (gaming). Given that 5QI2 and 5QI3 have different QoS Characteristics in terms of packet delay, packet loss etc, it</w:t>
      </w:r>
      <w:r>
        <w:rPr>
          <w:rFonts w:ascii="Times New Roman" w:hAnsi="Times New Roman"/>
          <w:sz w:val="20"/>
          <w:lang w:val="en-GB"/>
        </w:rPr>
        <w:t xml:space="preserve"> wouldn’t be accurate</w:t>
      </w:r>
      <w:r w:rsidRPr="00BD13F5">
        <w:rPr>
          <w:rFonts w:ascii="Times New Roman" w:hAnsi="Times New Roman"/>
          <w:sz w:val="20"/>
          <w:lang w:val="en-GB"/>
        </w:rPr>
        <w:t xml:space="preserve"> to </w:t>
      </w:r>
      <w:r>
        <w:rPr>
          <w:rFonts w:ascii="Times New Roman" w:hAnsi="Times New Roman"/>
          <w:sz w:val="20"/>
          <w:lang w:val="en-GB"/>
        </w:rPr>
        <w:t>measure</w:t>
      </w:r>
      <w:r w:rsidRPr="00BD13F5">
        <w:rPr>
          <w:rFonts w:ascii="Times New Roman" w:hAnsi="Times New Roman"/>
          <w:sz w:val="20"/>
          <w:lang w:val="en-GB"/>
        </w:rPr>
        <w:t xml:space="preserve"> UE performance measurement at PDU Session level</w:t>
      </w:r>
      <w:r>
        <w:rPr>
          <w:rFonts w:ascii="Times New Roman" w:hAnsi="Times New Roman"/>
          <w:sz w:val="20"/>
          <w:lang w:val="en-GB"/>
        </w:rPr>
        <w:t xml:space="preserve"> since the measurements will be </w:t>
      </w:r>
      <w:r w:rsidRPr="00BD13F5">
        <w:rPr>
          <w:rFonts w:ascii="Times New Roman" w:hAnsi="Times New Roman"/>
          <w:sz w:val="20"/>
          <w:lang w:val="en-GB"/>
        </w:rPr>
        <w:t>aggregate</w:t>
      </w:r>
      <w:r>
        <w:rPr>
          <w:rFonts w:ascii="Times New Roman" w:hAnsi="Times New Roman"/>
          <w:sz w:val="20"/>
          <w:lang w:val="en-GB"/>
        </w:rPr>
        <w:t>d</w:t>
      </w:r>
      <w:r w:rsidRPr="00BD13F5">
        <w:rPr>
          <w:rFonts w:ascii="Times New Roman" w:hAnsi="Times New Roman"/>
          <w:sz w:val="20"/>
          <w:lang w:val="en-GB"/>
        </w:rPr>
        <w:t xml:space="preserve"> across different types of </w:t>
      </w:r>
      <w:r>
        <w:rPr>
          <w:rFonts w:ascii="Times New Roman" w:hAnsi="Times New Roman"/>
          <w:sz w:val="20"/>
          <w:lang w:val="en-GB"/>
        </w:rPr>
        <w:t>Q</w:t>
      </w:r>
      <w:r w:rsidRPr="00BD13F5">
        <w:rPr>
          <w:rFonts w:ascii="Times New Roman" w:hAnsi="Times New Roman"/>
          <w:sz w:val="20"/>
          <w:lang w:val="en-GB"/>
        </w:rPr>
        <w:t>o</w:t>
      </w:r>
      <w:r>
        <w:rPr>
          <w:rFonts w:ascii="Times New Roman" w:hAnsi="Times New Roman"/>
          <w:sz w:val="20"/>
          <w:lang w:val="en-GB"/>
        </w:rPr>
        <w:t>S</w:t>
      </w:r>
      <w:r w:rsidRPr="00BD13F5">
        <w:rPr>
          <w:rFonts w:ascii="Times New Roman" w:hAnsi="Times New Roman"/>
          <w:sz w:val="20"/>
          <w:lang w:val="en-GB"/>
        </w:rPr>
        <w:t xml:space="preserve"> </w:t>
      </w:r>
      <w:r>
        <w:rPr>
          <w:rFonts w:ascii="Times New Roman" w:hAnsi="Times New Roman"/>
          <w:sz w:val="20"/>
          <w:lang w:val="en-GB"/>
        </w:rPr>
        <w:t>F</w:t>
      </w:r>
      <w:r w:rsidRPr="00BD13F5">
        <w:rPr>
          <w:rFonts w:ascii="Times New Roman" w:hAnsi="Times New Roman"/>
          <w:sz w:val="20"/>
          <w:lang w:val="en-GB"/>
        </w:rPr>
        <w:t>lows.</w:t>
      </w:r>
      <w:r w:rsidRPr="009F5847">
        <w:rPr>
          <w:rFonts w:ascii="Times New Roman" w:hAnsi="Times New Roman"/>
          <w:sz w:val="20"/>
          <w:lang w:val="en-GB"/>
        </w:rPr>
        <w:t xml:space="preserve"> </w:t>
      </w:r>
    </w:p>
    <w:p w14:paraId="3DDD8207" w14:textId="00F44610" w:rsidR="007C4FC3" w:rsidRDefault="007C4FC3" w:rsidP="007C4FC3">
      <w:pPr>
        <w:pStyle w:val="00BodyText"/>
        <w:spacing w:after="0"/>
        <w:ind w:left="567" w:firstLine="1"/>
        <w:rPr>
          <w:rFonts w:ascii="Times New Roman" w:hAnsi="Times New Roman"/>
          <w:b/>
          <w:bCs/>
          <w:sz w:val="20"/>
          <w:lang w:val="en-GB"/>
        </w:rPr>
      </w:pPr>
      <w:r w:rsidRPr="008B5705">
        <w:rPr>
          <w:rFonts w:ascii="Times New Roman" w:hAnsi="Times New Roman"/>
          <w:b/>
          <w:bCs/>
          <w:sz w:val="20"/>
          <w:lang w:val="en-GB"/>
        </w:rPr>
        <w:t>Observation</w:t>
      </w:r>
      <w:r w:rsidR="007E2BCA">
        <w:rPr>
          <w:rFonts w:ascii="Times New Roman" w:hAnsi="Times New Roman"/>
          <w:b/>
          <w:bCs/>
          <w:sz w:val="20"/>
          <w:lang w:val="en-GB"/>
        </w:rPr>
        <w:t xml:space="preserve"> 5</w:t>
      </w:r>
      <w:r w:rsidRPr="008B5705">
        <w:rPr>
          <w:rFonts w:ascii="Times New Roman" w:hAnsi="Times New Roman"/>
          <w:b/>
          <w:bCs/>
          <w:sz w:val="20"/>
          <w:lang w:val="en-GB"/>
        </w:rPr>
        <w:t>: If the QoS Flow characteristics within a given PDU Session associated with a slice are different</w:t>
      </w:r>
      <w:r>
        <w:rPr>
          <w:rFonts w:ascii="Times New Roman" w:hAnsi="Times New Roman"/>
          <w:b/>
          <w:bCs/>
          <w:sz w:val="20"/>
          <w:lang w:val="en-GB"/>
        </w:rPr>
        <w:t>,</w:t>
      </w:r>
      <w:r w:rsidRPr="008B5705">
        <w:rPr>
          <w:rFonts w:ascii="Times New Roman" w:hAnsi="Times New Roman"/>
          <w:b/>
          <w:bCs/>
          <w:sz w:val="20"/>
          <w:lang w:val="en-GB"/>
        </w:rPr>
        <w:t xml:space="preserve"> </w:t>
      </w:r>
      <w:r>
        <w:rPr>
          <w:rFonts w:ascii="Times New Roman" w:hAnsi="Times New Roman"/>
          <w:b/>
          <w:bCs/>
          <w:sz w:val="20"/>
          <w:lang w:val="en-GB"/>
        </w:rPr>
        <w:t xml:space="preserve">measuring </w:t>
      </w:r>
      <w:r w:rsidRPr="0000209A">
        <w:rPr>
          <w:rFonts w:ascii="Times New Roman" w:hAnsi="Times New Roman"/>
          <w:b/>
          <w:bCs/>
          <w:sz w:val="20"/>
          <w:lang w:val="en-GB"/>
        </w:rPr>
        <w:t xml:space="preserve">UE Performance at PDU Session level is </w:t>
      </w:r>
      <w:r>
        <w:rPr>
          <w:rFonts w:ascii="Times New Roman" w:hAnsi="Times New Roman"/>
          <w:b/>
          <w:bCs/>
          <w:sz w:val="20"/>
          <w:lang w:val="en-GB"/>
        </w:rPr>
        <w:t xml:space="preserve">not </w:t>
      </w:r>
      <w:r w:rsidRPr="0000209A">
        <w:rPr>
          <w:rFonts w:ascii="Times New Roman" w:hAnsi="Times New Roman"/>
          <w:b/>
          <w:bCs/>
          <w:sz w:val="20"/>
          <w:lang w:val="en-GB"/>
        </w:rPr>
        <w:t>sufficient</w:t>
      </w:r>
      <w:r>
        <w:rPr>
          <w:rFonts w:ascii="Times New Roman" w:hAnsi="Times New Roman"/>
          <w:b/>
          <w:bCs/>
          <w:sz w:val="20"/>
          <w:lang w:val="en-GB"/>
        </w:rPr>
        <w:t>.</w:t>
      </w:r>
      <w:r w:rsidRPr="008B5705">
        <w:rPr>
          <w:rFonts w:ascii="Times New Roman" w:hAnsi="Times New Roman"/>
          <w:b/>
          <w:bCs/>
          <w:sz w:val="20"/>
          <w:lang w:val="en-GB"/>
        </w:rPr>
        <w:t xml:space="preserve"> </w:t>
      </w:r>
    </w:p>
    <w:p w14:paraId="75D220AE" w14:textId="77777777" w:rsidR="007C4FC3" w:rsidRPr="00295422" w:rsidRDefault="007C4FC3" w:rsidP="007C4FC3">
      <w:pPr>
        <w:pStyle w:val="00BodyText"/>
        <w:spacing w:after="0"/>
        <w:ind w:left="720"/>
        <w:rPr>
          <w:rFonts w:ascii="Times New Roman" w:hAnsi="Times New Roman"/>
          <w:b/>
          <w:bCs/>
          <w:sz w:val="20"/>
          <w:lang w:val="en-GB"/>
        </w:rPr>
      </w:pPr>
    </w:p>
    <w:p w14:paraId="193CA0C2" w14:textId="77777777" w:rsidR="007C4FC3" w:rsidRPr="009F5847" w:rsidRDefault="007C4FC3" w:rsidP="007C4FC3">
      <w:pPr>
        <w:pStyle w:val="00BodyText"/>
        <w:ind w:left="567"/>
        <w:rPr>
          <w:rFonts w:ascii="Times New Roman" w:hAnsi="Times New Roman"/>
          <w:sz w:val="20"/>
          <w:lang w:val="en-GB"/>
        </w:rPr>
      </w:pPr>
      <w:r w:rsidRPr="009F5847">
        <w:rPr>
          <w:rFonts w:ascii="Times New Roman" w:hAnsi="Times New Roman"/>
          <w:sz w:val="20"/>
          <w:lang w:val="en-GB"/>
        </w:rPr>
        <w:t xml:space="preserve">Note that, as another possibility the different PDU Sessions can be created and associated with same S-NSSAI (GBR). For example, PDU Session #1 is created with all QoS Flows of 5QI2 and PDU Session #2 is created with all QoS Flows of 5QI3. Both PDU Sessions #1 and #2 are associated with </w:t>
      </w:r>
      <w:r>
        <w:rPr>
          <w:rFonts w:ascii="Times New Roman" w:hAnsi="Times New Roman"/>
          <w:sz w:val="20"/>
          <w:lang w:val="en-GB"/>
        </w:rPr>
        <w:t xml:space="preserve">a </w:t>
      </w:r>
      <w:r w:rsidRPr="009F5847">
        <w:rPr>
          <w:rFonts w:ascii="Times New Roman" w:hAnsi="Times New Roman"/>
          <w:sz w:val="20"/>
          <w:lang w:val="en-GB"/>
        </w:rPr>
        <w:t>GBR Slice</w:t>
      </w:r>
      <w:r>
        <w:rPr>
          <w:rFonts w:ascii="Times New Roman" w:hAnsi="Times New Roman"/>
          <w:sz w:val="20"/>
          <w:lang w:val="en-GB"/>
        </w:rPr>
        <w:t xml:space="preserve"> and therefore measuring UE Performance at </w:t>
      </w:r>
      <w:r w:rsidRPr="009F5847">
        <w:rPr>
          <w:rFonts w:ascii="Times New Roman" w:hAnsi="Times New Roman"/>
          <w:sz w:val="20"/>
          <w:lang w:val="en-GB"/>
        </w:rPr>
        <w:t xml:space="preserve">PDU Session level </w:t>
      </w:r>
      <w:r>
        <w:rPr>
          <w:rFonts w:ascii="Times New Roman" w:hAnsi="Times New Roman"/>
          <w:sz w:val="20"/>
          <w:lang w:val="en-GB"/>
        </w:rPr>
        <w:t>would not be an issue.</w:t>
      </w:r>
    </w:p>
    <w:p w14:paraId="45EFFB88" w14:textId="77777777" w:rsidR="007C4FC3" w:rsidRDefault="007C4FC3" w:rsidP="007C4FC3">
      <w:pPr>
        <w:pStyle w:val="00BodyText"/>
        <w:spacing w:after="0"/>
        <w:ind w:left="567"/>
        <w:rPr>
          <w:rFonts w:ascii="Times New Roman" w:hAnsi="Times New Roman"/>
          <w:sz w:val="20"/>
          <w:lang w:val="en-GB"/>
        </w:rPr>
      </w:pPr>
    </w:p>
    <w:p w14:paraId="22916E12" w14:textId="77777777" w:rsidR="007C4FC3" w:rsidRDefault="007C4FC3" w:rsidP="007C4FC3">
      <w:pPr>
        <w:overflowPunct w:val="0"/>
        <w:autoSpaceDE w:val="0"/>
        <w:autoSpaceDN w:val="0"/>
        <w:adjustRightInd w:val="0"/>
        <w:textAlignment w:val="baseline"/>
        <w:rPr>
          <w:rFonts w:eastAsia="SimSun"/>
          <w:lang w:eastAsia="zh-CN"/>
        </w:rPr>
      </w:pPr>
      <w:r w:rsidRPr="000F50CA">
        <w:rPr>
          <w:rFonts w:ascii="Times" w:hAnsi="Times"/>
          <w:szCs w:val="24"/>
          <w:lang w:eastAsia="x-none"/>
        </w:rPr>
        <w:t>Th</w:t>
      </w:r>
      <w:r>
        <w:rPr>
          <w:rFonts w:ascii="Times" w:hAnsi="Times"/>
          <w:szCs w:val="24"/>
          <w:lang w:eastAsia="x-none"/>
        </w:rPr>
        <w:t xml:space="preserve">e details whether a </w:t>
      </w:r>
      <w:r w:rsidRPr="000F50CA">
        <w:rPr>
          <w:rFonts w:ascii="Times" w:hAnsi="Times"/>
          <w:szCs w:val="24"/>
          <w:lang w:eastAsia="x-none"/>
        </w:rPr>
        <w:t xml:space="preserve">new PDU Session </w:t>
      </w:r>
      <w:r>
        <w:rPr>
          <w:rFonts w:ascii="Times" w:hAnsi="Times"/>
          <w:szCs w:val="24"/>
          <w:lang w:eastAsia="x-none"/>
        </w:rPr>
        <w:t xml:space="preserve">is created </w:t>
      </w:r>
      <w:r w:rsidRPr="000F50CA">
        <w:rPr>
          <w:rFonts w:ascii="Times" w:hAnsi="Times"/>
          <w:szCs w:val="24"/>
          <w:lang w:eastAsia="x-none"/>
        </w:rPr>
        <w:t>or</w:t>
      </w:r>
      <w:r>
        <w:rPr>
          <w:rFonts w:ascii="Times" w:hAnsi="Times"/>
          <w:szCs w:val="24"/>
          <w:lang w:eastAsia="x-none"/>
        </w:rPr>
        <w:t xml:space="preserve"> whether a</w:t>
      </w:r>
      <w:r w:rsidRPr="000F50CA">
        <w:rPr>
          <w:rFonts w:ascii="Times" w:hAnsi="Times"/>
          <w:szCs w:val="24"/>
          <w:lang w:eastAsia="x-none"/>
        </w:rPr>
        <w:t xml:space="preserve"> new QoS Flow within </w:t>
      </w:r>
      <w:r>
        <w:rPr>
          <w:rFonts w:ascii="Times" w:hAnsi="Times"/>
          <w:szCs w:val="24"/>
          <w:lang w:eastAsia="x-none"/>
        </w:rPr>
        <w:t>an</w:t>
      </w:r>
      <w:r w:rsidRPr="000F50CA">
        <w:rPr>
          <w:rFonts w:ascii="Times" w:hAnsi="Times"/>
          <w:szCs w:val="24"/>
          <w:lang w:eastAsia="x-none"/>
        </w:rPr>
        <w:t xml:space="preserve"> existing PDU Session</w:t>
      </w:r>
      <w:r>
        <w:rPr>
          <w:rFonts w:ascii="Times" w:hAnsi="Times"/>
          <w:szCs w:val="24"/>
          <w:lang w:eastAsia="x-none"/>
        </w:rPr>
        <w:t xml:space="preserve"> is used </w:t>
      </w:r>
      <w:r w:rsidRPr="000F50CA">
        <w:rPr>
          <w:rFonts w:ascii="Times" w:hAnsi="Times"/>
          <w:szCs w:val="24"/>
          <w:lang w:eastAsia="x-none"/>
        </w:rPr>
        <w:t>is up to</w:t>
      </w:r>
      <w:r>
        <w:rPr>
          <w:rFonts w:ascii="Times" w:hAnsi="Times"/>
          <w:szCs w:val="24"/>
          <w:lang w:eastAsia="x-none"/>
        </w:rPr>
        <w:t xml:space="preserve"> (Core) network implementation. </w:t>
      </w:r>
    </w:p>
    <w:p w14:paraId="40385DF7" w14:textId="1061EECB" w:rsidR="007C4FC3" w:rsidRPr="00543E38" w:rsidRDefault="007C4FC3" w:rsidP="007C4FC3">
      <w:pPr>
        <w:overflowPunct w:val="0"/>
        <w:autoSpaceDE w:val="0"/>
        <w:autoSpaceDN w:val="0"/>
        <w:adjustRightInd w:val="0"/>
        <w:textAlignment w:val="baseline"/>
        <w:rPr>
          <w:rFonts w:eastAsia="SimSun"/>
          <w:lang w:eastAsia="zh-CN"/>
        </w:rPr>
      </w:pPr>
      <w:r>
        <w:rPr>
          <w:rFonts w:eastAsia="SimSun"/>
          <w:lang w:eastAsia="zh-CN"/>
        </w:rPr>
        <w:t xml:space="preserve">Note that for the case where the QoS Flow characteristics within a given PDU Session are different, the source node will be aware of this. Thus, if the source node decides to request PDU Session level UE Performance, it would be under the assumption that it is still interested in the reported UE Performance even though it may be inaccurate. As another alternative, the source node can </w:t>
      </w:r>
      <w:r w:rsidR="001A7094">
        <w:rPr>
          <w:rFonts w:eastAsia="SimSun"/>
          <w:lang w:eastAsia="zh-CN"/>
        </w:rPr>
        <w:t xml:space="preserve">ignore </w:t>
      </w:r>
      <w:r>
        <w:rPr>
          <w:rFonts w:eastAsia="SimSun"/>
          <w:lang w:eastAsia="zh-CN"/>
        </w:rPr>
        <w:t>those PDU Sessions from UE Performance measurement.</w:t>
      </w:r>
    </w:p>
    <w:p w14:paraId="4D7993C3" w14:textId="77777777" w:rsidR="007C4FC3" w:rsidRDefault="007C4FC3" w:rsidP="007C4FC3">
      <w:pPr>
        <w:overflowPunct w:val="0"/>
        <w:autoSpaceDE w:val="0"/>
        <w:autoSpaceDN w:val="0"/>
        <w:adjustRightInd w:val="0"/>
        <w:textAlignment w:val="baseline"/>
        <w:rPr>
          <w:rFonts w:eastAsia="SimSun"/>
          <w:lang w:eastAsia="zh-CN"/>
        </w:rPr>
      </w:pPr>
      <w:r>
        <w:t>In any case, all QoS flows that are mapped to the same DRB are also part of the same PDU session. For all scenarios of interest, QoS flows carried by a given DRB will all have the same UE performance. However, any aggregate of UE performance measurements at UE level can’t be used for the slicing use case when the UE is served by more than one slice. Aggregation of UE performance measurements for multiple PDU sessions belonging to the same slice would be theoretically possible, but would require additional aggregation effort and corresponding uncertainty in terms of interpretation of the aggregated result.</w:t>
      </w:r>
    </w:p>
    <w:p w14:paraId="4C26812C" w14:textId="0A22F884" w:rsidR="007C4FC3" w:rsidRPr="00007B7B" w:rsidRDefault="007C4FC3" w:rsidP="007C4FC3">
      <w:pPr>
        <w:overflowPunct w:val="0"/>
        <w:autoSpaceDE w:val="0"/>
        <w:autoSpaceDN w:val="0"/>
        <w:adjustRightInd w:val="0"/>
        <w:textAlignment w:val="baseline"/>
        <w:rPr>
          <w:rFonts w:eastAsia="SimSun"/>
          <w:lang w:eastAsia="zh-CN"/>
        </w:rPr>
      </w:pPr>
      <w:r w:rsidRPr="00295422">
        <w:t>According to common understanding in RAN3</w:t>
      </w:r>
      <w:r>
        <w:t>,</w:t>
      </w:r>
      <w:r w:rsidRPr="00295422">
        <w:t xml:space="preserve"> UE level performance is derived as the average value of per DRB level measurements of the UE</w:t>
      </w:r>
      <w:r>
        <w:t xml:space="preserve">. </w:t>
      </w:r>
      <w:r w:rsidRPr="00007B7B">
        <w:rPr>
          <w:rFonts w:eastAsia="SimSun"/>
          <w:lang w:eastAsia="zh-CN"/>
        </w:rPr>
        <w:t xml:space="preserve">This aggregation mechanism is intended to apply for each of the components that constitutes UE performance: throughput, packet loss, packet delay. </w:t>
      </w:r>
      <w:r>
        <w:rPr>
          <w:rFonts w:eastAsia="SimSun"/>
          <w:lang w:eastAsia="zh-CN"/>
        </w:rPr>
        <w:t>Here, w</w:t>
      </w:r>
      <w:r w:rsidRPr="00007B7B">
        <w:rPr>
          <w:rFonts w:eastAsia="SimSun"/>
          <w:lang w:eastAsia="zh-CN"/>
        </w:rPr>
        <w:t>e analyse it for the case of throughput measurements.</w:t>
      </w:r>
    </w:p>
    <w:p w14:paraId="7C364CF2" w14:textId="77777777" w:rsidR="007C4FC3" w:rsidRPr="00007B7B" w:rsidRDefault="007C4FC3" w:rsidP="007C4FC3">
      <w:pPr>
        <w:overflowPunct w:val="0"/>
        <w:autoSpaceDE w:val="0"/>
        <w:autoSpaceDN w:val="0"/>
        <w:adjustRightInd w:val="0"/>
        <w:textAlignment w:val="baseline"/>
        <w:rPr>
          <w:rFonts w:eastAsia="SimSun"/>
          <w:lang w:eastAsia="zh-CN"/>
        </w:rPr>
      </w:pPr>
      <w:r w:rsidRPr="00007B7B">
        <w:rPr>
          <w:rFonts w:eastAsia="SimSun"/>
          <w:lang w:eastAsia="zh-CN"/>
        </w:rPr>
        <w:t>As per the common understanding cited above, throughput aggregated at UE level would be obtained by averaging of the measured DRB level throughput for all DRBs allocated for the UE (separately for UL and DL). If simple average of the measured DRB-level throughput is used, where each DRB of the UE is given the same weight, the aggregated throughput per UE may be expressed as follows:</w:t>
      </w:r>
    </w:p>
    <w:p w14:paraId="4A32E98F" w14:textId="77777777" w:rsidR="007C4FC3" w:rsidRPr="00007B7B" w:rsidRDefault="007C4FC3" w:rsidP="007C4FC3">
      <w:pPr>
        <w:overflowPunct w:val="0"/>
        <w:autoSpaceDE w:val="0"/>
        <w:autoSpaceDN w:val="0"/>
        <w:adjustRightInd w:val="0"/>
        <w:textAlignment w:val="baseline"/>
        <w:rPr>
          <w:rFonts w:eastAsia="SimSun"/>
          <w:lang w:eastAsia="zh-CN"/>
        </w:rPr>
      </w:pPr>
      <w:r w:rsidRPr="00007B7B">
        <w:rPr>
          <w:rFonts w:eastAsia="SimSun"/>
          <w:lang w:eastAsia="zh-CN"/>
        </w:rPr>
        <w:t xml:space="preserve"> </w:t>
      </w:r>
      <w:r w:rsidRPr="00007B7B">
        <w:rPr>
          <w:rFonts w:eastAsia="SimSun"/>
          <w:lang w:eastAsia="zh-CN"/>
        </w:rPr>
        <w:tab/>
      </w:r>
      <w:r w:rsidRPr="00007B7B">
        <w:rPr>
          <w:rFonts w:eastAsia="SimSun"/>
          <w:lang w:eastAsia="zh-CN"/>
        </w:rPr>
        <w:tab/>
      </w:r>
      <w:r w:rsidRPr="00007B7B">
        <w:rPr>
          <w:rFonts w:eastAsia="SimSun"/>
          <w:lang w:eastAsia="zh-CN"/>
        </w:rPr>
        <w:tab/>
      </w:r>
      <w:r w:rsidRPr="00007B7B">
        <w:rPr>
          <w:rFonts w:eastAsia="SimSun"/>
          <w:lang w:eastAsia="zh-CN"/>
        </w:rPr>
        <w:tab/>
      </w:r>
      <w:r w:rsidRPr="00007B7B">
        <w:rPr>
          <w:rFonts w:eastAsia="SimSun"/>
          <w:lang w:eastAsia="zh-CN"/>
        </w:rPr>
        <w:tab/>
      </w:r>
      <w:r w:rsidRPr="00007B7B">
        <w:rPr>
          <w:rFonts w:eastAsia="SimSun"/>
          <w:lang w:eastAsia="zh-CN"/>
        </w:rPr>
        <w:tab/>
      </w:r>
      <w:r w:rsidRPr="00007B7B">
        <w:rPr>
          <w:rFonts w:eastAsia="SimSun"/>
          <w:lang w:eastAsia="zh-CN"/>
        </w:rPr>
        <w:tab/>
      </w:r>
      <w:r w:rsidRPr="00007B7B">
        <w:rPr>
          <w:rFonts w:eastAsia="SimSun"/>
          <w:lang w:eastAsia="zh-CN"/>
        </w:rPr>
        <w:tab/>
        <w:t xml:space="preserve"> </w:t>
      </w:r>
      <m:oMath>
        <m:sSub>
          <m:sSubPr>
            <m:ctrlPr>
              <w:rPr>
                <w:rFonts w:ascii="Cambria Math" w:eastAsia="SimSun" w:hAnsi="Cambria Math"/>
                <w:i/>
                <w:lang w:eastAsia="zh-CN"/>
              </w:rPr>
            </m:ctrlPr>
          </m:sSubPr>
          <m:e>
            <m:r>
              <w:rPr>
                <w:rFonts w:ascii="Cambria Math" w:eastAsia="SimSun" w:hAnsi="Cambria Math"/>
                <w:lang w:eastAsia="zh-CN"/>
              </w:rPr>
              <m:t>Thp</m:t>
            </m:r>
          </m:e>
          <m:sub>
            <m:r>
              <w:rPr>
                <w:rFonts w:ascii="Cambria Math" w:eastAsia="SimSun" w:hAnsi="Cambria Math"/>
                <w:lang w:eastAsia="zh-CN"/>
              </w:rPr>
              <m:t>UE</m:t>
            </m:r>
          </m:sub>
        </m:sSub>
        <m:r>
          <w:rPr>
            <w:rFonts w:ascii="Cambria Math" w:eastAsia="SimSun" w:hAnsi="Cambria Math"/>
            <w:lang w:eastAsia="zh-CN"/>
          </w:rPr>
          <m:t xml:space="preserve">= </m:t>
        </m:r>
        <m:f>
          <m:fPr>
            <m:ctrlPr>
              <w:rPr>
                <w:rFonts w:ascii="Cambria Math" w:eastAsia="SimSun" w:hAnsi="Cambria Math"/>
                <w:i/>
                <w:lang w:eastAsia="zh-CN"/>
              </w:rPr>
            </m:ctrlPr>
          </m:fPr>
          <m:num>
            <m:nary>
              <m:naryPr>
                <m:chr m:val="∑"/>
                <m:limLoc m:val="undOvr"/>
                <m:supHide m:val="1"/>
                <m:ctrlPr>
                  <w:rPr>
                    <w:rFonts w:ascii="Cambria Math" w:eastAsia="SimSun" w:hAnsi="Cambria Math"/>
                    <w:i/>
                    <w:lang w:eastAsia="zh-CN"/>
                  </w:rPr>
                </m:ctrlPr>
              </m:naryPr>
              <m:sub>
                <m:r>
                  <w:rPr>
                    <w:rFonts w:ascii="Cambria Math" w:eastAsia="SimSun" w:hAnsi="Cambria Math"/>
                    <w:lang w:eastAsia="zh-CN"/>
                  </w:rPr>
                  <m:t>DRBs</m:t>
                </m:r>
              </m:sub>
              <m:sup/>
              <m:e>
                <m:sSub>
                  <m:sSubPr>
                    <m:ctrlPr>
                      <w:rPr>
                        <w:rFonts w:ascii="Cambria Math" w:eastAsia="SimSun" w:hAnsi="Cambria Math"/>
                        <w:i/>
                        <w:lang w:eastAsia="zh-CN"/>
                      </w:rPr>
                    </m:ctrlPr>
                  </m:sSubPr>
                  <m:e>
                    <m:r>
                      <w:rPr>
                        <w:rFonts w:ascii="Cambria Math" w:eastAsia="SimSun" w:hAnsi="Cambria Math"/>
                        <w:lang w:eastAsia="zh-CN"/>
                      </w:rPr>
                      <m:t>Thp</m:t>
                    </m:r>
                  </m:e>
                  <m:sub>
                    <m:r>
                      <w:rPr>
                        <w:rFonts w:ascii="Cambria Math" w:eastAsia="SimSun" w:hAnsi="Cambria Math"/>
                        <w:lang w:eastAsia="zh-CN"/>
                      </w:rPr>
                      <m:t>DRB</m:t>
                    </m:r>
                  </m:sub>
                </m:sSub>
              </m:e>
            </m:nary>
          </m:num>
          <m:den>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DRBs</m:t>
                </m:r>
              </m:sub>
            </m:sSub>
          </m:den>
        </m:f>
      </m:oMath>
      <w:r w:rsidRPr="00007B7B">
        <w:rPr>
          <w:rFonts w:eastAsia="SimSun"/>
          <w:lang w:eastAsia="zh-CN"/>
        </w:rPr>
        <w:tab/>
      </w:r>
      <w:r w:rsidRPr="00007B7B">
        <w:rPr>
          <w:rFonts w:eastAsia="SimSun"/>
          <w:lang w:eastAsia="zh-CN"/>
        </w:rPr>
        <w:tab/>
      </w:r>
      <w:r w:rsidRPr="00007B7B">
        <w:rPr>
          <w:rFonts w:eastAsia="SimSun"/>
          <w:lang w:eastAsia="zh-CN"/>
        </w:rPr>
        <w:tab/>
      </w:r>
      <w:r w:rsidRPr="00007B7B">
        <w:rPr>
          <w:rFonts w:eastAsia="SimSun"/>
          <w:lang w:eastAsia="zh-CN"/>
        </w:rPr>
        <w:tab/>
      </w:r>
      <w:r w:rsidRPr="00007B7B">
        <w:rPr>
          <w:rFonts w:eastAsia="SimSun"/>
          <w:lang w:eastAsia="zh-CN"/>
        </w:rPr>
        <w:tab/>
      </w:r>
      <w:r w:rsidRPr="00007B7B">
        <w:rPr>
          <w:rFonts w:eastAsia="SimSun"/>
          <w:lang w:eastAsia="zh-CN"/>
        </w:rPr>
        <w:tab/>
      </w:r>
      <w:r w:rsidRPr="00007B7B">
        <w:rPr>
          <w:rFonts w:eastAsia="SimSun"/>
          <w:lang w:eastAsia="zh-CN"/>
        </w:rPr>
        <w:tab/>
      </w:r>
      <w:r w:rsidRPr="00007B7B">
        <w:rPr>
          <w:rFonts w:eastAsia="SimSun"/>
          <w:lang w:eastAsia="zh-CN"/>
        </w:rPr>
        <w:tab/>
      </w:r>
      <w:r w:rsidRPr="00007B7B">
        <w:rPr>
          <w:rFonts w:eastAsia="SimSun"/>
          <w:lang w:eastAsia="zh-CN"/>
        </w:rPr>
        <w:tab/>
      </w:r>
      <w:r w:rsidRPr="00007B7B">
        <w:rPr>
          <w:rFonts w:eastAsia="SimSun"/>
          <w:lang w:eastAsia="zh-CN"/>
        </w:rPr>
        <w:tab/>
      </w:r>
      <w:r w:rsidRPr="00007B7B">
        <w:rPr>
          <w:rFonts w:eastAsia="SimSun"/>
          <w:lang w:eastAsia="zh-CN"/>
        </w:rPr>
        <w:tab/>
      </w:r>
      <w:r w:rsidRPr="00007B7B">
        <w:rPr>
          <w:rFonts w:eastAsia="SimSun"/>
          <w:lang w:eastAsia="zh-CN"/>
        </w:rPr>
        <w:tab/>
        <w:t>(1)</w:t>
      </w:r>
    </w:p>
    <w:p w14:paraId="1E36E05A" w14:textId="77777777" w:rsidR="007C4FC3" w:rsidRPr="00007B7B" w:rsidRDefault="007C4FC3" w:rsidP="007C4FC3">
      <w:pPr>
        <w:overflowPunct w:val="0"/>
        <w:autoSpaceDE w:val="0"/>
        <w:autoSpaceDN w:val="0"/>
        <w:adjustRightInd w:val="0"/>
        <w:textAlignment w:val="baseline"/>
        <w:rPr>
          <w:rFonts w:eastAsia="SimSun"/>
          <w:lang w:eastAsia="zh-CN"/>
        </w:rPr>
      </w:pPr>
      <w:r w:rsidRPr="00007B7B">
        <w:rPr>
          <w:rFonts w:eastAsia="SimSun"/>
          <w:lang w:eastAsia="zh-CN"/>
        </w:rPr>
        <w:t xml:space="preserve">where </w:t>
      </w:r>
      <w:r w:rsidRPr="00007B7B">
        <w:rPr>
          <w:rFonts w:eastAsia="SimSun"/>
          <w:i/>
          <w:iCs/>
          <w:lang w:eastAsia="zh-CN"/>
        </w:rPr>
        <w:t>Thp</w:t>
      </w:r>
      <w:r w:rsidRPr="00007B7B">
        <w:rPr>
          <w:rFonts w:eastAsia="SimSun"/>
          <w:i/>
          <w:iCs/>
          <w:vertAlign w:val="subscript"/>
          <w:lang w:eastAsia="zh-CN"/>
        </w:rPr>
        <w:t>UE</w:t>
      </w:r>
      <w:r w:rsidRPr="00007B7B">
        <w:rPr>
          <w:rFonts w:eastAsia="SimSun"/>
          <w:lang w:eastAsia="zh-CN"/>
        </w:rPr>
        <w:t xml:space="preserve"> corresponds to</w:t>
      </w:r>
      <w:r>
        <w:rPr>
          <w:rFonts w:eastAsia="SimSun"/>
          <w:lang w:eastAsia="zh-CN"/>
        </w:rPr>
        <w:t xml:space="preserve"> the UE throughput, </w:t>
      </w:r>
      <w:r w:rsidRPr="00007B7B">
        <w:rPr>
          <w:rFonts w:eastAsia="SimSun"/>
          <w:i/>
          <w:iCs/>
          <w:lang w:eastAsia="zh-CN"/>
        </w:rPr>
        <w:t>Thp</w:t>
      </w:r>
      <w:r>
        <w:rPr>
          <w:rFonts w:eastAsia="SimSun"/>
          <w:i/>
          <w:iCs/>
          <w:vertAlign w:val="subscript"/>
          <w:lang w:eastAsia="zh-CN"/>
        </w:rPr>
        <w:t>DRB</w:t>
      </w:r>
      <w:r>
        <w:rPr>
          <w:rFonts w:eastAsia="SimSun"/>
          <w:lang w:eastAsia="zh-CN"/>
        </w:rPr>
        <w:t xml:space="preserve"> corresponds to the measured throughput of each DRB in the UE, and </w:t>
      </w:r>
      <w:r w:rsidRPr="00295422">
        <w:rPr>
          <w:rFonts w:eastAsia="SimSun"/>
          <w:i/>
          <w:iCs/>
          <w:lang w:eastAsia="zh-CN"/>
        </w:rPr>
        <w:t>n</w:t>
      </w:r>
      <w:r w:rsidRPr="00295422">
        <w:rPr>
          <w:rFonts w:eastAsia="SimSun"/>
          <w:i/>
          <w:iCs/>
          <w:vertAlign w:val="subscript"/>
          <w:lang w:eastAsia="zh-CN"/>
        </w:rPr>
        <w:t>DRB</w:t>
      </w:r>
      <w:r>
        <w:rPr>
          <w:rFonts w:eastAsia="SimSun"/>
          <w:lang w:eastAsia="zh-CN"/>
        </w:rPr>
        <w:t xml:space="preserve"> is the overall number of DRBs.</w:t>
      </w:r>
    </w:p>
    <w:p w14:paraId="3A49A886" w14:textId="77777777" w:rsidR="007C4FC3" w:rsidRPr="00007B7B" w:rsidRDefault="007C4FC3" w:rsidP="007C4FC3">
      <w:pPr>
        <w:overflowPunct w:val="0"/>
        <w:autoSpaceDE w:val="0"/>
        <w:autoSpaceDN w:val="0"/>
        <w:adjustRightInd w:val="0"/>
        <w:textAlignment w:val="baseline"/>
        <w:rPr>
          <w:rFonts w:eastAsia="SimSun"/>
          <w:lang w:eastAsia="zh-CN"/>
        </w:rPr>
      </w:pPr>
      <w:r w:rsidRPr="00007B7B">
        <w:rPr>
          <w:rFonts w:eastAsia="SimSun"/>
          <w:lang w:eastAsia="zh-CN"/>
        </w:rPr>
        <w:t xml:space="preserve">However, throughput measurements in SA5 specification use a different approach. In the ‘Average DL UE throughput in gNB’ measurement specified in TS </w:t>
      </w:r>
      <w:proofErr w:type="gramStart"/>
      <w:r w:rsidRPr="00007B7B">
        <w:rPr>
          <w:rFonts w:eastAsia="SimSun"/>
          <w:lang w:eastAsia="zh-CN"/>
        </w:rPr>
        <w:t>28.552,</w:t>
      </w:r>
      <w:proofErr w:type="gramEnd"/>
      <w:r w:rsidRPr="00007B7B">
        <w:rPr>
          <w:rFonts w:eastAsia="SimSun"/>
          <w:lang w:eastAsia="zh-CN"/>
        </w:rPr>
        <w:t xml:space="preserve"> the total data volume is obtained as the sum of the data volumes transmitted in a set of bursts divided by the sum of the durations of these bursts (TS 28.552 clause 5.1.1.3.1):</w:t>
      </w:r>
    </w:p>
    <w:p w14:paraId="36D2EFA0" w14:textId="77777777" w:rsidR="007C4FC3" w:rsidRPr="00007B7B" w:rsidRDefault="007C4FC3" w:rsidP="007C4FC3">
      <w:pPr>
        <w:ind w:left="1419" w:firstLine="1"/>
      </w:pPr>
      <w:r w:rsidRPr="00007B7B">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rsidRPr="00007B7B">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sidRPr="00007B7B">
        <w:rPr>
          <w:rFonts w:cs="Arial"/>
        </w:rPr>
        <w:t>×</w:t>
      </w:r>
      <w:r w:rsidRPr="00007B7B">
        <w:t>1000 [kbit/s]</w:t>
      </w:r>
      <w:r w:rsidRPr="00007B7B">
        <w:tab/>
      </w:r>
      <w:r w:rsidRPr="00007B7B">
        <w:tab/>
      </w:r>
      <w:r w:rsidRPr="00007B7B">
        <w:tab/>
      </w:r>
      <w:r w:rsidRPr="00007B7B">
        <w:tab/>
      </w:r>
      <w:r w:rsidRPr="00007B7B">
        <w:tab/>
        <w:t>(2)</w:t>
      </w:r>
    </w:p>
    <w:p w14:paraId="553FA9E3" w14:textId="77777777" w:rsidR="007C4FC3" w:rsidRPr="00007B7B" w:rsidRDefault="007C4FC3" w:rsidP="007C4FC3">
      <w:pPr>
        <w:ind w:left="1418" w:firstLine="1"/>
      </w:pPr>
      <w:r w:rsidRPr="00007B7B">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rsidRPr="00007B7B">
        <w:t>, 0 [kbit/s]</w:t>
      </w:r>
    </w:p>
    <w:p w14:paraId="06653E5D" w14:textId="1C97A57D" w:rsidR="007C4FC3" w:rsidRPr="00007B7B" w:rsidRDefault="007C4FC3" w:rsidP="007C4FC3">
      <w:pPr>
        <w:overflowPunct w:val="0"/>
        <w:autoSpaceDE w:val="0"/>
        <w:autoSpaceDN w:val="0"/>
        <w:adjustRightInd w:val="0"/>
        <w:textAlignment w:val="baseline"/>
        <w:rPr>
          <w:rFonts w:eastAsia="SimSun"/>
          <w:lang w:eastAsia="zh-CN"/>
        </w:rPr>
      </w:pPr>
      <w:r w:rsidRPr="00007B7B">
        <w:rPr>
          <w:rFonts w:eastAsia="SimSun"/>
          <w:lang w:eastAsia="zh-CN"/>
        </w:rPr>
        <w:t xml:space="preserve">(2) doesn’t explicitly indicate the set of bursts over which the sums </w:t>
      </w:r>
      <m:oMath>
        <m:nary>
          <m:naryPr>
            <m:chr m:val="∑"/>
            <m:limLoc m:val="undOvr"/>
            <m:subHide m:val="1"/>
            <m:supHide m:val="1"/>
            <m:ctrlPr>
              <w:rPr>
                <w:rFonts w:ascii="Cambria Math" w:eastAsia="SimSun" w:hAnsi="Cambria Math"/>
                <w:i/>
                <w:lang w:eastAsia="zh-CN"/>
              </w:rPr>
            </m:ctrlPr>
          </m:naryPr>
          <m:sub/>
          <m:sup/>
          <m:e>
            <m:r>
              <w:rPr>
                <w:rFonts w:ascii="Cambria Math" w:eastAsia="SimSun" w:hAnsi="Cambria Math"/>
                <w:lang w:eastAsia="zh-CN"/>
              </w:rPr>
              <m:t>ThpVolDl</m:t>
            </m:r>
          </m:e>
        </m:nary>
      </m:oMath>
      <w:r w:rsidRPr="00007B7B">
        <w:rPr>
          <w:rFonts w:eastAsia="SimSun"/>
          <w:lang w:eastAsia="zh-CN"/>
        </w:rPr>
        <w:t xml:space="preserve"> and </w:t>
      </w:r>
      <m:oMath>
        <m:nary>
          <m:naryPr>
            <m:chr m:val="∑"/>
            <m:limLoc m:val="undOvr"/>
            <m:subHide m:val="1"/>
            <m:supHide m:val="1"/>
            <m:ctrlPr>
              <w:rPr>
                <w:rFonts w:ascii="Cambria Math" w:eastAsia="SimSun" w:hAnsi="Cambria Math"/>
                <w:i/>
                <w:lang w:eastAsia="zh-CN"/>
              </w:rPr>
            </m:ctrlPr>
          </m:naryPr>
          <m:sub/>
          <m:sup/>
          <m:e>
            <m:r>
              <w:rPr>
                <w:rFonts w:ascii="Cambria Math" w:eastAsia="SimSun" w:hAnsi="Cambria Math"/>
                <w:lang w:eastAsia="zh-CN"/>
              </w:rPr>
              <m:t>ThpTimeDl</m:t>
            </m:r>
          </m:e>
        </m:nary>
      </m:oMath>
      <w:r w:rsidRPr="00007B7B">
        <w:rPr>
          <w:rFonts w:eastAsia="SimSun"/>
          <w:lang w:eastAsia="zh-CN"/>
        </w:rPr>
        <w:t xml:space="preserve"> are obtained. However it is clear from (2) that the measurement may span over multiple UEs, and measurement names indicate that there is flexibility in terms of granularity, e.g. it is possible to provide sub-counters per slice (S-NSSAI) and per QCI for this throughput measurement involving multiple DRBs allocated for more than one UE. </w:t>
      </w:r>
      <w:r>
        <w:rPr>
          <w:rFonts w:eastAsia="SimSun"/>
          <w:lang w:eastAsia="zh-CN"/>
        </w:rPr>
        <w:t xml:space="preserve">No explicit mention is made whether the considered bursts can or cannot overlap in time, but no such constraint seems to apply taking into account e.g. that the measurement covers bursts from multiple UEs. </w:t>
      </w:r>
      <w:r w:rsidRPr="00007B7B">
        <w:rPr>
          <w:rFonts w:eastAsia="SimSun"/>
          <w:lang w:eastAsia="zh-CN"/>
        </w:rPr>
        <w:t>The set of observed UEs for the measurement is only hinted to via an example</w:t>
      </w:r>
      <w:r w:rsidR="0054395E">
        <w:rPr>
          <w:rFonts w:eastAsia="SimSun"/>
          <w:lang w:eastAsia="zh-CN"/>
        </w:rPr>
        <w:t xml:space="preserve"> in </w:t>
      </w:r>
      <w:r w:rsidR="0054395E" w:rsidRPr="00007B7B">
        <w:rPr>
          <w:rFonts w:eastAsia="SimSun"/>
          <w:lang w:eastAsia="zh-CN"/>
        </w:rPr>
        <w:t>TS 28.552</w:t>
      </w:r>
      <w:r w:rsidR="005C5AEA">
        <w:rPr>
          <w:rFonts w:eastAsia="SimSun"/>
          <w:lang w:eastAsia="zh-CN"/>
        </w:rPr>
        <w:t>:</w:t>
      </w:r>
      <w:r w:rsidRPr="00007B7B">
        <w:rPr>
          <w:rFonts w:eastAsia="SimSun"/>
          <w:lang w:eastAsia="zh-CN"/>
        </w:rPr>
        <w:t xml:space="preserve"> “</w:t>
      </w:r>
      <w:r w:rsidRPr="00007B7B">
        <w:rPr>
          <w:rFonts w:eastAsia="SimSun"/>
          <w:i/>
          <w:iCs/>
          <w:lang w:eastAsia="zh-CN"/>
        </w:rPr>
        <w:t>One usage of this measurement is for performance assurance within integrity area (user plane connection quality)</w:t>
      </w:r>
      <w:r w:rsidRPr="00007B7B">
        <w:rPr>
          <w:rFonts w:eastAsia="SimSun"/>
          <w:lang w:eastAsia="zh-CN"/>
        </w:rPr>
        <w:t>”.</w:t>
      </w:r>
    </w:p>
    <w:p w14:paraId="7516218A" w14:textId="1BB00107" w:rsidR="007C4FC3" w:rsidRPr="00007B7B" w:rsidRDefault="007C4FC3" w:rsidP="007C4FC3">
      <w:pPr>
        <w:overflowPunct w:val="0"/>
        <w:autoSpaceDE w:val="0"/>
        <w:autoSpaceDN w:val="0"/>
        <w:adjustRightInd w:val="0"/>
        <w:textAlignment w:val="baseline"/>
        <w:rPr>
          <w:rFonts w:eastAsia="SimSun"/>
          <w:b/>
          <w:bCs/>
          <w:lang w:eastAsia="zh-CN"/>
        </w:rPr>
      </w:pPr>
      <w:r w:rsidRPr="00007B7B">
        <w:rPr>
          <w:rFonts w:eastAsia="SimSun"/>
          <w:b/>
          <w:bCs/>
          <w:lang w:eastAsia="zh-CN"/>
        </w:rPr>
        <w:t>Observation</w:t>
      </w:r>
      <w:r w:rsidR="007E2BCA">
        <w:rPr>
          <w:rFonts w:eastAsia="SimSun"/>
          <w:b/>
          <w:bCs/>
          <w:lang w:eastAsia="zh-CN"/>
        </w:rPr>
        <w:t xml:space="preserve"> 6</w:t>
      </w:r>
      <w:r w:rsidRPr="00007B7B">
        <w:rPr>
          <w:rFonts w:eastAsia="SimSun"/>
          <w:b/>
          <w:bCs/>
          <w:lang w:eastAsia="zh-CN"/>
        </w:rPr>
        <w:t>: Throughput measurement defined in TS 28.552</w:t>
      </w:r>
      <w:r>
        <w:rPr>
          <w:rFonts w:eastAsia="SimSun"/>
          <w:b/>
          <w:bCs/>
          <w:lang w:eastAsia="zh-CN"/>
        </w:rPr>
        <w:t>,</w:t>
      </w:r>
      <w:r w:rsidRPr="00007B7B">
        <w:rPr>
          <w:rFonts w:eastAsia="SimSun"/>
          <w:b/>
          <w:bCs/>
          <w:lang w:eastAsia="zh-CN"/>
        </w:rPr>
        <w:t xml:space="preserve"> clause 5.1.1.3.1 aggregates throughput of multiple DRBs and UEs by taking the sum of the data volumes transmitted in a set of bursts divided by the sum of the durations of these bursts. </w:t>
      </w:r>
    </w:p>
    <w:p w14:paraId="6D11AE54" w14:textId="77777777" w:rsidR="007C4FC3" w:rsidRPr="00007B7B" w:rsidRDefault="007C4FC3" w:rsidP="007C4FC3">
      <w:pPr>
        <w:overflowPunct w:val="0"/>
        <w:autoSpaceDE w:val="0"/>
        <w:autoSpaceDN w:val="0"/>
        <w:adjustRightInd w:val="0"/>
        <w:textAlignment w:val="baseline"/>
        <w:rPr>
          <w:rFonts w:eastAsia="SimSun"/>
          <w:lang w:eastAsia="zh-CN"/>
        </w:rPr>
      </w:pPr>
      <w:r w:rsidRPr="00007B7B">
        <w:rPr>
          <w:rFonts w:eastAsia="SimSun"/>
          <w:lang w:eastAsia="zh-CN"/>
        </w:rPr>
        <w:t>TS 28.552 defines 5G performance measurements, while RAN3’s current work concerns performance measurements at UE level. SA5 has described corresponding measurements in TS 28.558 applicable to a single UE, derived from the performance measurements in TS 28.552. In this context, the measurement (2) was adapted for the purpose of obtaining the DL throughput measurement for single UE documented in TS 28.558 clause 6.3.1.4.1. This measurement has kept the same name ‘Average DL UE throughput in gNB’ as its TS 28.552 counterpart, and has essentially the same description as the measurement in TS 28.552. However it is clarified that the measurement in TS 28.558 corresponds to the DL M5 measurement for MDT (TS 37.320). The measurement definition is the same as (2) with the only difference that the sum over UEs (</w:t>
      </w:r>
      <m:oMath>
        <m:nary>
          <m:naryPr>
            <m:chr m:val="∑"/>
            <m:limLoc m:val="subSup"/>
            <m:supHide m:val="1"/>
            <m:ctrlPr>
              <w:rPr>
                <w:rFonts w:ascii="Cambria Math" w:eastAsia="SimSun" w:hAnsi="Cambria Math"/>
                <w:i/>
                <w:lang w:eastAsia="zh-CN"/>
              </w:rPr>
            </m:ctrlPr>
          </m:naryPr>
          <m:sub>
            <m:r>
              <w:rPr>
                <w:rFonts w:ascii="Cambria Math" w:eastAsia="SimSun" w:hAnsi="Cambria Math"/>
                <w:lang w:eastAsia="zh-CN"/>
              </w:rPr>
              <m:t>UEs</m:t>
            </m:r>
          </m:sub>
          <m:sup/>
          <m:e>
            <m:r>
              <w:rPr>
                <w:rFonts w:ascii="Cambria Math" w:eastAsia="SimSun" w:hAnsi="Cambria Math"/>
                <w:lang w:eastAsia="zh-CN"/>
              </w:rPr>
              <m:t xml:space="preserve"> </m:t>
            </m:r>
          </m:e>
        </m:nary>
      </m:oMath>
      <w:r w:rsidRPr="00007B7B">
        <w:rPr>
          <w:rFonts w:eastAsia="SimSun"/>
          <w:lang w:eastAsia="zh-CN"/>
        </w:rPr>
        <w:t>) has been removed from the nominator and the denominator:</w:t>
      </w:r>
    </w:p>
    <w:p w14:paraId="5A59CED1" w14:textId="77777777" w:rsidR="007C4FC3" w:rsidRPr="00007B7B" w:rsidRDefault="007C4FC3" w:rsidP="007C4FC3">
      <w:pPr>
        <w:ind w:left="852" w:firstLine="284"/>
      </w:pPr>
      <w:r w:rsidRPr="00007B7B">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oMath>
      <w:r w:rsidRPr="00007B7B">
        <w:t>,</w:t>
      </w:r>
      <m:oMath>
        <m:r>
          <m:rPr>
            <m:sty m:val="p"/>
          </m:rPr>
          <w:rPr>
            <w:rFonts w:ascii="Cambria Math" w:hAnsi="Cambria Math"/>
          </w:rPr>
          <m:t xml:space="preserve"> </m:t>
        </m:r>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ThpVolDl</m:t>
                </m:r>
              </m:e>
            </m:nary>
          </m:num>
          <m:den>
            <m:nary>
              <m:naryPr>
                <m:chr m:val="∑"/>
                <m:subHide m:val="1"/>
                <m:supHide m:val="1"/>
                <m:ctrlPr>
                  <w:rPr>
                    <w:rFonts w:ascii="Cambria Math" w:hAnsi="Cambria Math"/>
                  </w:rPr>
                </m:ctrlPr>
              </m:naryPr>
              <m:sub/>
              <m:sup/>
              <m:e>
                <m:r>
                  <w:rPr>
                    <w:rFonts w:ascii="Cambria Math" w:hAnsi="Cambria Math"/>
                  </w:rPr>
                  <m:t>ThpTimeDl</m:t>
                </m:r>
              </m:e>
            </m:nary>
          </m:den>
        </m:f>
      </m:oMath>
      <w:r w:rsidRPr="00007B7B">
        <w:rPr>
          <w:rFonts w:cs="Arial"/>
        </w:rPr>
        <w:t>×</w:t>
      </w:r>
      <w:r w:rsidRPr="00007B7B">
        <w:t>1000 [kbit/s]</w:t>
      </w:r>
      <w:r w:rsidRPr="00007B7B">
        <w:tab/>
      </w:r>
      <w:r w:rsidRPr="00007B7B">
        <w:tab/>
      </w:r>
      <w:r w:rsidRPr="00007B7B">
        <w:tab/>
      </w:r>
      <w:r w:rsidRPr="00007B7B">
        <w:tab/>
      </w:r>
      <w:r w:rsidRPr="00007B7B">
        <w:tab/>
      </w:r>
      <w:r w:rsidRPr="00007B7B">
        <w:tab/>
      </w:r>
      <w:r w:rsidRPr="00007B7B">
        <w:tab/>
      </w:r>
      <w:r w:rsidRPr="00007B7B">
        <w:tab/>
      </w:r>
      <w:r w:rsidRPr="00007B7B">
        <w:tab/>
        <w:t>(3)</w:t>
      </w:r>
    </w:p>
    <w:p w14:paraId="425FFCF8" w14:textId="77777777" w:rsidR="007C4FC3" w:rsidRPr="00007B7B" w:rsidRDefault="007C4FC3" w:rsidP="007C4FC3">
      <w:pPr>
        <w:ind w:left="1135" w:firstLine="1"/>
      </w:pPr>
      <w:r w:rsidRPr="00007B7B">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oMath>
      <w:r w:rsidRPr="00007B7B">
        <w:t>, 0 [kbit/s]</w:t>
      </w:r>
    </w:p>
    <w:p w14:paraId="77789626" w14:textId="77777777" w:rsidR="007C4FC3" w:rsidRPr="00007B7B" w:rsidRDefault="007C4FC3" w:rsidP="007C4FC3">
      <w:pPr>
        <w:overflowPunct w:val="0"/>
        <w:autoSpaceDE w:val="0"/>
        <w:autoSpaceDN w:val="0"/>
        <w:adjustRightInd w:val="0"/>
        <w:textAlignment w:val="baseline"/>
        <w:rPr>
          <w:rFonts w:eastAsia="SimSun"/>
          <w:lang w:eastAsia="zh-CN"/>
        </w:rPr>
      </w:pPr>
      <w:r w:rsidRPr="00007B7B">
        <w:rPr>
          <w:rFonts w:eastAsia="SimSun"/>
          <w:lang w:eastAsia="zh-CN"/>
        </w:rPr>
        <w:lastRenderedPageBreak/>
        <w:t xml:space="preserve">Same as for (2), also (3) provides flexibility of measurement granularity by avoiding hardcoding of the set of bursts over which the measurement is taken. The described granularities are the DRB (measurement name </w:t>
      </w:r>
      <w:r w:rsidRPr="00007B7B">
        <w:rPr>
          <w:rFonts w:eastAsia="SimSun"/>
          <w:lang w:val="en-US" w:eastAsia="zh-CN" w:bidi="ar"/>
        </w:rPr>
        <w:t>DRB.UEThpDl</w:t>
      </w:r>
      <w:r w:rsidRPr="00007B7B">
        <w:rPr>
          <w:rFonts w:eastAsia="SimSun"/>
          <w:lang w:eastAsia="zh-CN"/>
        </w:rPr>
        <w:t>), the QoS flow (</w:t>
      </w:r>
      <w:r w:rsidRPr="00007B7B">
        <w:rPr>
          <w:rFonts w:eastAsia="SimSun"/>
          <w:lang w:val="en-US" w:eastAsia="zh-CN" w:bidi="ar"/>
        </w:rPr>
        <w:t>DRB.UEThpDl.</w:t>
      </w:r>
      <w:r w:rsidRPr="00007B7B">
        <w:rPr>
          <w:rFonts w:eastAsia="SimSun"/>
          <w:i/>
          <w:lang w:val="en-US" w:eastAsia="zh-CN" w:bidi="ar"/>
        </w:rPr>
        <w:t>QoS</w:t>
      </w:r>
      <w:r w:rsidRPr="00007B7B">
        <w:rPr>
          <w:rFonts w:eastAsia="SimSun"/>
          <w:lang w:eastAsia="zh-CN"/>
        </w:rPr>
        <w:t>) and the slice (</w:t>
      </w:r>
      <w:r w:rsidRPr="00007B7B">
        <w:rPr>
          <w:rFonts w:eastAsia="SimSun"/>
          <w:lang w:val="en-US" w:eastAsia="zh-CN" w:bidi="ar"/>
        </w:rPr>
        <w:t>DRB.UEThpDl.</w:t>
      </w:r>
      <w:r w:rsidRPr="00007B7B">
        <w:rPr>
          <w:rFonts w:eastAsia="SimSun"/>
          <w:i/>
          <w:lang w:val="en-US" w:eastAsia="zh-CN" w:bidi="ar"/>
        </w:rPr>
        <w:t>SNSSAI</w:t>
      </w:r>
      <w:r w:rsidRPr="00007B7B">
        <w:rPr>
          <w:rFonts w:eastAsia="SimSun"/>
          <w:lang w:eastAsia="zh-CN"/>
        </w:rPr>
        <w:t>). Because the measurement is defined for a single UE, it becomes straight-forward to report measurement results to the TCE per DRB, but (3) also allows for aggregation at e.g. PDU session level or slice level.</w:t>
      </w:r>
    </w:p>
    <w:p w14:paraId="68252AC3" w14:textId="77777777" w:rsidR="007C4FC3" w:rsidRPr="00007B7B" w:rsidRDefault="007C4FC3" w:rsidP="007C4FC3">
      <w:pPr>
        <w:overflowPunct w:val="0"/>
        <w:autoSpaceDE w:val="0"/>
        <w:autoSpaceDN w:val="0"/>
        <w:adjustRightInd w:val="0"/>
        <w:textAlignment w:val="baseline"/>
        <w:rPr>
          <w:rFonts w:eastAsia="SimSun"/>
          <w:szCs w:val="22"/>
          <w:lang w:eastAsia="zh-CN"/>
        </w:rPr>
      </w:pPr>
      <w:r w:rsidRPr="00007B7B">
        <w:rPr>
          <w:rFonts w:eastAsia="SimSun"/>
          <w:lang w:eastAsia="zh-CN"/>
        </w:rPr>
        <w:t>It can also be noticed that the “</w:t>
      </w:r>
      <w:r w:rsidRPr="00007B7B">
        <w:rPr>
          <w:rFonts w:eastAsia="SimSun"/>
          <w:szCs w:val="22"/>
          <w:lang w:eastAsia="zh-CN"/>
        </w:rPr>
        <w:t xml:space="preserve">Average DL UE </w:t>
      </w:r>
      <w:r w:rsidRPr="00007B7B">
        <w:rPr>
          <w:rFonts w:eastAsia="SimSun"/>
          <w:szCs w:val="22"/>
          <w:lang w:val="en-US" w:eastAsia="zh-CN"/>
        </w:rPr>
        <w:t xml:space="preserve">buffered </w:t>
      </w:r>
      <w:r w:rsidRPr="00007B7B">
        <w:rPr>
          <w:rFonts w:eastAsia="SimSun"/>
          <w:szCs w:val="22"/>
          <w:lang w:eastAsia="zh-CN"/>
        </w:rPr>
        <w:t xml:space="preserve">Throughput per DRB” measurement defined in TS 28.552 clause </w:t>
      </w:r>
      <w:bookmarkStart w:id="3" w:name="_Hlk180870963"/>
      <w:r w:rsidRPr="00007B7B">
        <w:rPr>
          <w:rFonts w:eastAsia="SimSun"/>
          <w:szCs w:val="22"/>
          <w:lang w:eastAsia="zh-CN"/>
        </w:rPr>
        <w:t>5.1.1.3.7</w:t>
      </w:r>
      <w:bookmarkEnd w:id="3"/>
      <w:r w:rsidRPr="00007B7B">
        <w:rPr>
          <w:rFonts w:eastAsia="SimSun"/>
          <w:szCs w:val="22"/>
          <w:lang w:eastAsia="zh-CN"/>
        </w:rPr>
        <w:t>, done at the gNB-CU-UP, has the same characteristics as (3):</w:t>
      </w:r>
    </w:p>
    <w:p w14:paraId="74E65786" w14:textId="77777777" w:rsidR="007C4FC3" w:rsidRPr="00007B7B" w:rsidRDefault="007C4FC3" w:rsidP="007C4FC3">
      <w:pPr>
        <w:keepLines/>
        <w:tabs>
          <w:tab w:val="center" w:pos="4536"/>
          <w:tab w:val="left" w:pos="7371"/>
          <w:tab w:val="right" w:pos="9072"/>
        </w:tabs>
        <w:ind w:firstLine="852"/>
        <w:rPr>
          <w:noProof/>
          <w:lang w:eastAsia="zh-CN"/>
        </w:rPr>
      </w:pPr>
      <w:r w:rsidRPr="00007B7B">
        <w:rPr>
          <w:rFonts w:eastAsia="SimSun"/>
          <w:lang w:eastAsia="zh-CN"/>
        </w:rPr>
        <w:tab/>
      </w:r>
      <m:oMath>
        <m:f>
          <m:fPr>
            <m:ctrlPr>
              <w:rPr>
                <w:rFonts w:ascii="Cambria Math" w:hAnsi="Cambria Math"/>
                <w:noProof/>
                <w:lang w:eastAsia="zh-CN"/>
              </w:rPr>
            </m:ctrlPr>
          </m:fPr>
          <m:num>
            <m:nary>
              <m:naryPr>
                <m:chr m:val="∑"/>
                <m:limLoc m:val="undOvr"/>
                <m:subHide m:val="1"/>
                <m:supHide m:val="1"/>
                <m:ctrlPr>
                  <w:rPr>
                    <w:rFonts w:ascii="Cambria Math" w:hAnsi="Cambria Math"/>
                    <w:noProof/>
                    <w:lang w:eastAsia="zh-CN"/>
                  </w:rPr>
                </m:ctrlPr>
              </m:naryPr>
              <m:sub/>
              <m:sup/>
              <m:e>
                <m:r>
                  <w:rPr>
                    <w:rFonts w:ascii="Cambria Math" w:hAnsi="Cambria Math"/>
                    <w:noProof/>
                    <w:lang w:eastAsia="zh-CN"/>
                  </w:rPr>
                  <m:t>ThroughputVolume</m:t>
                </m:r>
              </m:e>
            </m:nary>
          </m:num>
          <m:den>
            <m:nary>
              <m:naryPr>
                <m:chr m:val="∑"/>
                <m:limLoc m:val="undOvr"/>
                <m:subHide m:val="1"/>
                <m:supHide m:val="1"/>
                <m:ctrlPr>
                  <w:rPr>
                    <w:rFonts w:ascii="Cambria Math" w:hAnsi="Cambria Math"/>
                    <w:noProof/>
                    <w:lang w:eastAsia="zh-CN"/>
                  </w:rPr>
                </m:ctrlPr>
              </m:naryPr>
              <m:sub/>
              <m:sup/>
              <m:e>
                <m:r>
                  <w:rPr>
                    <w:rFonts w:ascii="Cambria Math" w:hAnsi="Cambria Math"/>
                    <w:noProof/>
                    <w:lang w:eastAsia="zh-CN"/>
                  </w:rPr>
                  <m:t>ThroughputTime</m:t>
                </m:r>
              </m:e>
            </m:nary>
          </m:den>
        </m:f>
        <m:r>
          <m:rPr>
            <m:sty m:val="p"/>
          </m:rPr>
          <w:rPr>
            <w:rFonts w:ascii="Cambria Math" w:hAnsi="Cambria Math"/>
            <w:noProof/>
            <w:lang w:eastAsia="zh-CN"/>
          </w:rPr>
          <m:t xml:space="preserve"> [</m:t>
        </m:r>
        <m:r>
          <w:rPr>
            <w:rFonts w:ascii="Cambria Math" w:hAnsi="Cambria Math"/>
            <w:noProof/>
            <w:lang w:eastAsia="zh-CN"/>
          </w:rPr>
          <m:t>kbits</m:t>
        </m:r>
        <m:r>
          <m:rPr>
            <m:sty m:val="p"/>
          </m:rPr>
          <w:rPr>
            <w:rFonts w:ascii="Cambria Math" w:hAnsi="Cambria Math"/>
            <w:noProof/>
            <w:lang w:eastAsia="zh-CN"/>
          </w:rPr>
          <m:t>/</m:t>
        </m:r>
        <m:r>
          <w:rPr>
            <w:rFonts w:ascii="Cambria Math" w:hAnsi="Cambria Math"/>
            <w:noProof/>
            <w:lang w:eastAsia="zh-CN"/>
          </w:rPr>
          <m:t>s</m:t>
        </m:r>
        <m:r>
          <m:rPr>
            <m:sty m:val="p"/>
          </m:rPr>
          <w:rPr>
            <w:rFonts w:ascii="Cambria Math" w:hAnsi="Cambria Math"/>
            <w:noProof/>
            <w:lang w:eastAsia="zh-CN"/>
          </w:rPr>
          <m:t>]</m:t>
        </m:r>
      </m:oMath>
      <w:r w:rsidRPr="00007B7B">
        <w:rPr>
          <w:noProof/>
          <w:lang w:eastAsia="zh-CN"/>
        </w:rPr>
        <w:tab/>
        <w:t>(4)</w:t>
      </w:r>
      <w:r w:rsidRPr="00007B7B">
        <w:rPr>
          <w:noProof/>
          <w:lang w:eastAsia="zh-CN"/>
        </w:rPr>
        <w:tab/>
      </w:r>
      <w:r w:rsidRPr="00007B7B">
        <w:rPr>
          <w:noProof/>
          <w:lang w:eastAsia="zh-CN"/>
        </w:rPr>
        <w:tab/>
      </w:r>
      <w:r w:rsidRPr="00007B7B">
        <w:rPr>
          <w:noProof/>
          <w:lang w:eastAsia="zh-CN"/>
        </w:rPr>
        <w:tab/>
      </w:r>
    </w:p>
    <w:p w14:paraId="43B8A3F8" w14:textId="77777777" w:rsidR="007C4FC3" w:rsidRPr="00007B7B" w:rsidRDefault="007C4FC3" w:rsidP="007C4FC3">
      <w:pPr>
        <w:overflowPunct w:val="0"/>
        <w:autoSpaceDE w:val="0"/>
        <w:autoSpaceDN w:val="0"/>
        <w:adjustRightInd w:val="0"/>
        <w:textAlignment w:val="baseline"/>
        <w:rPr>
          <w:rFonts w:eastAsia="SimSun"/>
          <w:b/>
          <w:bCs/>
          <w:lang w:eastAsia="zh-CN"/>
        </w:rPr>
      </w:pPr>
    </w:p>
    <w:p w14:paraId="1D773757" w14:textId="6DEEE8F0" w:rsidR="007C4FC3" w:rsidRPr="00965869" w:rsidRDefault="007C4FC3" w:rsidP="007C4FC3">
      <w:pPr>
        <w:overflowPunct w:val="0"/>
        <w:autoSpaceDE w:val="0"/>
        <w:autoSpaceDN w:val="0"/>
        <w:adjustRightInd w:val="0"/>
        <w:textAlignment w:val="baseline"/>
        <w:rPr>
          <w:rFonts w:eastAsia="SimSun"/>
          <w:b/>
          <w:bCs/>
          <w:lang w:eastAsia="zh-CN"/>
        </w:rPr>
      </w:pPr>
      <w:r w:rsidRPr="00007B7B">
        <w:rPr>
          <w:rFonts w:eastAsia="SimSun"/>
          <w:b/>
          <w:bCs/>
          <w:lang w:eastAsia="zh-CN"/>
        </w:rPr>
        <w:t>Observation</w:t>
      </w:r>
      <w:r w:rsidR="007E2BCA">
        <w:rPr>
          <w:rFonts w:eastAsia="SimSun"/>
          <w:b/>
          <w:bCs/>
          <w:lang w:eastAsia="zh-CN"/>
        </w:rPr>
        <w:t xml:space="preserve"> 7</w:t>
      </w:r>
      <w:r w:rsidRPr="00007B7B">
        <w:rPr>
          <w:rFonts w:eastAsia="SimSun"/>
          <w:b/>
          <w:bCs/>
          <w:lang w:eastAsia="zh-CN"/>
        </w:rPr>
        <w:t xml:space="preserve">: UE-level throughput measurements defined in TS 28.558 clause 6.3.1.4.1 and TS 28.552 clause 5.1.1.3.7 allow for results to be reported per DRB to the TCE or to be aggregated e.g. at PDU session level or slice level. </w:t>
      </w:r>
    </w:p>
    <w:p w14:paraId="0192BAB5" w14:textId="77777777" w:rsidR="007C4FC3" w:rsidRPr="00007B7B" w:rsidRDefault="007C4FC3" w:rsidP="007C4FC3">
      <w:pPr>
        <w:overflowPunct w:val="0"/>
        <w:autoSpaceDE w:val="0"/>
        <w:autoSpaceDN w:val="0"/>
        <w:adjustRightInd w:val="0"/>
        <w:textAlignment w:val="baseline"/>
        <w:rPr>
          <w:rFonts w:eastAsia="SimSun"/>
          <w:lang w:eastAsia="zh-CN"/>
        </w:rPr>
      </w:pPr>
      <w:r w:rsidRPr="00007B7B">
        <w:rPr>
          <w:rFonts w:eastAsia="SimSun"/>
          <w:lang w:eastAsia="zh-CN"/>
        </w:rPr>
        <w:t>Based on what we have shown above, UE throughput of a PDU session may be reported over Xn according to 3 options:</w:t>
      </w:r>
    </w:p>
    <w:p w14:paraId="75116AC5" w14:textId="77777777" w:rsidR="007C4FC3" w:rsidRPr="00007B7B" w:rsidRDefault="007C4FC3" w:rsidP="007C4FC3">
      <w:pPr>
        <w:numPr>
          <w:ilvl w:val="0"/>
          <w:numId w:val="36"/>
        </w:numPr>
        <w:overflowPunct w:val="0"/>
        <w:autoSpaceDE w:val="0"/>
        <w:autoSpaceDN w:val="0"/>
        <w:adjustRightInd w:val="0"/>
        <w:textAlignment w:val="baseline"/>
        <w:rPr>
          <w:rFonts w:eastAsia="SimSun"/>
          <w:lang w:eastAsia="zh-CN"/>
        </w:rPr>
      </w:pPr>
      <w:r w:rsidRPr="00007B7B">
        <w:rPr>
          <w:rFonts w:eastAsia="SimSun"/>
          <w:lang w:eastAsia="zh-CN"/>
        </w:rPr>
        <w:t>Option 1: Reporting of PDU session level UE throughput obtained by aggregation of per DRB level measurements according to the method in (1)</w:t>
      </w:r>
    </w:p>
    <w:p w14:paraId="383A108A" w14:textId="77777777" w:rsidR="007C4FC3" w:rsidRPr="00007B7B" w:rsidRDefault="007C4FC3" w:rsidP="007C4FC3">
      <w:pPr>
        <w:numPr>
          <w:ilvl w:val="0"/>
          <w:numId w:val="36"/>
        </w:numPr>
        <w:overflowPunct w:val="0"/>
        <w:autoSpaceDE w:val="0"/>
        <w:autoSpaceDN w:val="0"/>
        <w:adjustRightInd w:val="0"/>
        <w:textAlignment w:val="baseline"/>
        <w:rPr>
          <w:rFonts w:eastAsia="SimSun"/>
          <w:lang w:eastAsia="zh-CN"/>
        </w:rPr>
      </w:pPr>
      <w:r w:rsidRPr="00007B7B">
        <w:rPr>
          <w:rFonts w:eastAsia="SimSun"/>
          <w:lang w:eastAsia="zh-CN"/>
        </w:rPr>
        <w:t>Option 2: Reporting of PDU session level UE throughput obtained by aggregation of per DRB level measurements according to the method in (3) or (4)</w:t>
      </w:r>
    </w:p>
    <w:p w14:paraId="26993EA6" w14:textId="77777777" w:rsidR="007C4FC3" w:rsidRPr="00007B7B" w:rsidRDefault="007C4FC3" w:rsidP="007C4FC3">
      <w:pPr>
        <w:numPr>
          <w:ilvl w:val="0"/>
          <w:numId w:val="36"/>
        </w:numPr>
        <w:overflowPunct w:val="0"/>
        <w:autoSpaceDE w:val="0"/>
        <w:autoSpaceDN w:val="0"/>
        <w:adjustRightInd w:val="0"/>
        <w:textAlignment w:val="baseline"/>
        <w:rPr>
          <w:rFonts w:eastAsia="SimSun"/>
          <w:lang w:eastAsia="zh-CN"/>
        </w:rPr>
      </w:pPr>
      <w:r w:rsidRPr="00007B7B">
        <w:rPr>
          <w:rFonts w:eastAsia="SimSun"/>
          <w:lang w:eastAsia="zh-CN"/>
        </w:rPr>
        <w:t>Option 3: Reporting of UE throughput for each DRB (or group of QoS flows) of the PDU session. The receiver of the information may then perform aggregation according to its preferred method, if needed</w:t>
      </w:r>
    </w:p>
    <w:p w14:paraId="600528D7" w14:textId="77777777" w:rsidR="007C4FC3" w:rsidRDefault="007C4FC3" w:rsidP="007C4FC3">
      <w:pPr>
        <w:overflowPunct w:val="0"/>
        <w:autoSpaceDE w:val="0"/>
        <w:autoSpaceDN w:val="0"/>
        <w:adjustRightInd w:val="0"/>
        <w:textAlignment w:val="baseline"/>
        <w:rPr>
          <w:rFonts w:eastAsia="SimSun"/>
          <w:lang w:eastAsia="zh-CN"/>
        </w:rPr>
      </w:pPr>
      <w:r w:rsidRPr="00007B7B">
        <w:rPr>
          <w:rFonts w:eastAsia="SimSun"/>
          <w:lang w:eastAsia="zh-CN"/>
        </w:rPr>
        <w:t>For down-selection between these options, we first show via a simple illustration some practical differences between option 1 and 2. For this we use the simplified scenario of a PDU session composed of 2 DRBs, where each DRB will have a single data burst during the measurement period with different burst data volumes (DV) and burst durations as exemplified in the following table:</w:t>
      </w:r>
    </w:p>
    <w:p w14:paraId="40FCA555" w14:textId="77777777" w:rsidR="007C4FC3" w:rsidRPr="00007B7B" w:rsidRDefault="007C4FC3" w:rsidP="007C4FC3">
      <w:pPr>
        <w:overflowPunct w:val="0"/>
        <w:autoSpaceDE w:val="0"/>
        <w:autoSpaceDN w:val="0"/>
        <w:adjustRightInd w:val="0"/>
        <w:textAlignment w:val="baseline"/>
        <w:rPr>
          <w:rFonts w:eastAsia="SimSun"/>
          <w:lang w:eastAsia="zh-CN"/>
        </w:rPr>
      </w:pPr>
    </w:p>
    <w:tbl>
      <w:tblPr>
        <w:tblStyle w:val="TableGrid"/>
        <w:tblW w:w="0" w:type="auto"/>
        <w:tblLook w:val="04A0" w:firstRow="1" w:lastRow="0" w:firstColumn="1" w:lastColumn="0" w:noHBand="0" w:noVBand="1"/>
      </w:tblPr>
      <w:tblGrid>
        <w:gridCol w:w="1271"/>
        <w:gridCol w:w="856"/>
        <w:gridCol w:w="1275"/>
        <w:gridCol w:w="878"/>
        <w:gridCol w:w="1070"/>
        <w:gridCol w:w="1171"/>
        <w:gridCol w:w="969"/>
        <w:gridCol w:w="1070"/>
        <w:gridCol w:w="1071"/>
      </w:tblGrid>
      <w:tr w:rsidR="007C4FC3" w:rsidRPr="00007B7B" w14:paraId="391636E4" w14:textId="77777777" w:rsidTr="00DA37D3">
        <w:tc>
          <w:tcPr>
            <w:tcW w:w="1271" w:type="dxa"/>
            <w:vMerge w:val="restart"/>
            <w:tcBorders>
              <w:top w:val="nil"/>
              <w:left w:val="nil"/>
            </w:tcBorders>
          </w:tcPr>
          <w:p w14:paraId="375F96EE" w14:textId="77777777" w:rsidR="007C4FC3" w:rsidRPr="00007B7B" w:rsidRDefault="007C4FC3" w:rsidP="00DA37D3">
            <w:pPr>
              <w:overflowPunct w:val="0"/>
              <w:autoSpaceDE w:val="0"/>
              <w:autoSpaceDN w:val="0"/>
              <w:adjustRightInd w:val="0"/>
              <w:spacing w:after="0"/>
              <w:textAlignment w:val="baseline"/>
              <w:rPr>
                <w:rFonts w:asciiTheme="minorHAnsi" w:eastAsia="SimSun" w:hAnsiTheme="minorHAnsi" w:cstheme="minorHAnsi"/>
                <w:lang w:eastAsia="zh-CN"/>
              </w:rPr>
            </w:pPr>
          </w:p>
        </w:tc>
        <w:tc>
          <w:tcPr>
            <w:tcW w:w="3009" w:type="dxa"/>
            <w:gridSpan w:val="3"/>
          </w:tcPr>
          <w:p w14:paraId="692DF543" w14:textId="77777777" w:rsidR="007C4FC3" w:rsidRPr="00007B7B" w:rsidRDefault="007C4FC3" w:rsidP="00DA37D3">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DRB1</w:t>
            </w:r>
          </w:p>
        </w:tc>
        <w:tc>
          <w:tcPr>
            <w:tcW w:w="3210" w:type="dxa"/>
            <w:gridSpan w:val="3"/>
          </w:tcPr>
          <w:p w14:paraId="2326EC26" w14:textId="77777777" w:rsidR="007C4FC3" w:rsidRPr="00007B7B" w:rsidRDefault="007C4FC3" w:rsidP="00DA37D3">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DRB2</w:t>
            </w:r>
          </w:p>
        </w:tc>
        <w:tc>
          <w:tcPr>
            <w:tcW w:w="1070" w:type="dxa"/>
            <w:vMerge w:val="restart"/>
          </w:tcPr>
          <w:p w14:paraId="273E3B5B" w14:textId="77777777" w:rsidR="007C4FC3" w:rsidRPr="00007B7B" w:rsidRDefault="007C4FC3" w:rsidP="00DA37D3">
            <w:pPr>
              <w:overflowPunct w:val="0"/>
              <w:autoSpaceDE w:val="0"/>
              <w:autoSpaceDN w:val="0"/>
              <w:adjustRightInd w:val="0"/>
              <w:spacing w:after="0"/>
              <w:jc w:val="center"/>
              <w:textAlignment w:val="baseline"/>
              <w:rPr>
                <w:rFonts w:asciiTheme="minorHAnsi" w:eastAsia="SimSun" w:hAnsiTheme="minorHAnsi" w:cstheme="minorHAnsi"/>
                <w:sz w:val="16"/>
                <w:szCs w:val="16"/>
                <w:lang w:eastAsia="zh-CN"/>
              </w:rPr>
            </w:pPr>
            <w:r w:rsidRPr="00007B7B">
              <w:rPr>
                <w:rFonts w:asciiTheme="minorHAnsi" w:eastAsia="SimSun" w:hAnsiTheme="minorHAnsi" w:cstheme="minorHAnsi"/>
                <w:sz w:val="16"/>
                <w:szCs w:val="16"/>
                <w:lang w:eastAsia="zh-CN"/>
              </w:rPr>
              <w:t>Aggregated throughput option 1</w:t>
            </w:r>
          </w:p>
          <w:p w14:paraId="1977EBD3" w14:textId="77777777" w:rsidR="007C4FC3" w:rsidRPr="00007B7B" w:rsidRDefault="007C4FC3" w:rsidP="00DA37D3">
            <w:pPr>
              <w:overflowPunct w:val="0"/>
              <w:autoSpaceDE w:val="0"/>
              <w:autoSpaceDN w:val="0"/>
              <w:adjustRightInd w:val="0"/>
              <w:spacing w:after="0"/>
              <w:jc w:val="center"/>
              <w:textAlignment w:val="baseline"/>
              <w:rPr>
                <w:rFonts w:asciiTheme="minorHAnsi" w:eastAsia="SimSun" w:hAnsiTheme="minorHAnsi" w:cstheme="minorHAnsi"/>
                <w:sz w:val="16"/>
                <w:szCs w:val="16"/>
                <w:lang w:eastAsia="zh-CN"/>
              </w:rPr>
            </w:pPr>
            <w:r w:rsidRPr="00007B7B">
              <w:rPr>
                <w:rFonts w:asciiTheme="minorHAnsi" w:eastAsia="SimSun" w:hAnsiTheme="minorHAnsi" w:cstheme="minorHAnsi"/>
                <w:sz w:val="16"/>
                <w:szCs w:val="16"/>
                <w:lang w:eastAsia="zh-CN"/>
              </w:rPr>
              <w:t>[Mbit/s]</w:t>
            </w:r>
          </w:p>
        </w:tc>
        <w:tc>
          <w:tcPr>
            <w:tcW w:w="1071" w:type="dxa"/>
            <w:vMerge w:val="restart"/>
          </w:tcPr>
          <w:p w14:paraId="289EC85C" w14:textId="77777777" w:rsidR="007C4FC3" w:rsidRPr="00007B7B" w:rsidRDefault="007C4FC3" w:rsidP="00DA37D3">
            <w:pPr>
              <w:overflowPunct w:val="0"/>
              <w:autoSpaceDE w:val="0"/>
              <w:autoSpaceDN w:val="0"/>
              <w:adjustRightInd w:val="0"/>
              <w:spacing w:after="0"/>
              <w:jc w:val="center"/>
              <w:textAlignment w:val="baseline"/>
              <w:rPr>
                <w:rFonts w:asciiTheme="minorHAnsi" w:eastAsia="SimSun" w:hAnsiTheme="minorHAnsi" w:cstheme="minorHAnsi"/>
                <w:sz w:val="16"/>
                <w:szCs w:val="16"/>
                <w:lang w:eastAsia="zh-CN"/>
              </w:rPr>
            </w:pPr>
            <w:r w:rsidRPr="00007B7B">
              <w:rPr>
                <w:rFonts w:asciiTheme="minorHAnsi" w:eastAsia="SimSun" w:hAnsiTheme="minorHAnsi" w:cstheme="minorHAnsi"/>
                <w:sz w:val="16"/>
                <w:szCs w:val="16"/>
                <w:lang w:eastAsia="zh-CN"/>
              </w:rPr>
              <w:t>Aggregated throughput option 2</w:t>
            </w:r>
          </w:p>
          <w:p w14:paraId="6E792891" w14:textId="77777777" w:rsidR="007C4FC3" w:rsidRPr="00007B7B" w:rsidRDefault="007C4FC3" w:rsidP="00DA37D3">
            <w:pPr>
              <w:overflowPunct w:val="0"/>
              <w:autoSpaceDE w:val="0"/>
              <w:autoSpaceDN w:val="0"/>
              <w:adjustRightInd w:val="0"/>
              <w:spacing w:after="0"/>
              <w:jc w:val="center"/>
              <w:textAlignment w:val="baseline"/>
              <w:rPr>
                <w:rFonts w:asciiTheme="minorHAnsi" w:eastAsia="SimSun" w:hAnsiTheme="minorHAnsi" w:cstheme="minorHAnsi"/>
                <w:sz w:val="16"/>
                <w:szCs w:val="16"/>
                <w:lang w:eastAsia="zh-CN"/>
              </w:rPr>
            </w:pPr>
            <w:r w:rsidRPr="00007B7B">
              <w:rPr>
                <w:rFonts w:asciiTheme="minorHAnsi" w:eastAsia="SimSun" w:hAnsiTheme="minorHAnsi" w:cstheme="minorHAnsi"/>
                <w:sz w:val="16"/>
                <w:szCs w:val="16"/>
                <w:lang w:eastAsia="zh-CN"/>
              </w:rPr>
              <w:t>[Mbit/s]</w:t>
            </w:r>
          </w:p>
        </w:tc>
      </w:tr>
      <w:tr w:rsidR="007C4FC3" w:rsidRPr="00007B7B" w14:paraId="170347B7" w14:textId="77777777" w:rsidTr="00DA37D3">
        <w:tc>
          <w:tcPr>
            <w:tcW w:w="1271" w:type="dxa"/>
            <w:vMerge/>
            <w:tcBorders>
              <w:left w:val="nil"/>
            </w:tcBorders>
          </w:tcPr>
          <w:p w14:paraId="2444982E" w14:textId="77777777" w:rsidR="007C4FC3" w:rsidRPr="00007B7B" w:rsidRDefault="007C4FC3" w:rsidP="00DA37D3">
            <w:pPr>
              <w:overflowPunct w:val="0"/>
              <w:autoSpaceDE w:val="0"/>
              <w:autoSpaceDN w:val="0"/>
              <w:adjustRightInd w:val="0"/>
              <w:spacing w:after="0"/>
              <w:textAlignment w:val="baseline"/>
              <w:rPr>
                <w:rFonts w:asciiTheme="minorHAnsi" w:eastAsia="SimSun" w:hAnsiTheme="minorHAnsi" w:cstheme="minorHAnsi"/>
                <w:lang w:eastAsia="zh-CN"/>
              </w:rPr>
            </w:pPr>
          </w:p>
        </w:tc>
        <w:tc>
          <w:tcPr>
            <w:tcW w:w="856" w:type="dxa"/>
          </w:tcPr>
          <w:p w14:paraId="768EDDE5" w14:textId="77777777" w:rsidR="007C4FC3" w:rsidRPr="00007B7B" w:rsidRDefault="007C4FC3" w:rsidP="00DA37D3">
            <w:pPr>
              <w:overflowPunct w:val="0"/>
              <w:autoSpaceDE w:val="0"/>
              <w:autoSpaceDN w:val="0"/>
              <w:adjustRightInd w:val="0"/>
              <w:spacing w:after="0"/>
              <w:jc w:val="center"/>
              <w:textAlignment w:val="baseline"/>
              <w:rPr>
                <w:rFonts w:asciiTheme="minorHAnsi" w:eastAsia="SimSun" w:hAnsiTheme="minorHAnsi" w:cstheme="minorHAnsi"/>
                <w:sz w:val="16"/>
                <w:szCs w:val="16"/>
                <w:lang w:eastAsia="zh-CN"/>
              </w:rPr>
            </w:pPr>
            <w:r w:rsidRPr="00007B7B">
              <w:rPr>
                <w:rFonts w:asciiTheme="minorHAnsi" w:eastAsia="SimSun" w:hAnsiTheme="minorHAnsi" w:cstheme="minorHAnsi"/>
                <w:sz w:val="16"/>
                <w:szCs w:val="16"/>
                <w:lang w:eastAsia="zh-CN"/>
              </w:rPr>
              <w:t>Burst DV [kbit]</w:t>
            </w:r>
          </w:p>
        </w:tc>
        <w:tc>
          <w:tcPr>
            <w:tcW w:w="1275" w:type="dxa"/>
          </w:tcPr>
          <w:p w14:paraId="61E39B71" w14:textId="77777777" w:rsidR="007C4FC3" w:rsidRPr="00007B7B" w:rsidRDefault="007C4FC3" w:rsidP="00DA37D3">
            <w:pPr>
              <w:overflowPunct w:val="0"/>
              <w:autoSpaceDE w:val="0"/>
              <w:autoSpaceDN w:val="0"/>
              <w:adjustRightInd w:val="0"/>
              <w:spacing w:after="0"/>
              <w:jc w:val="center"/>
              <w:textAlignment w:val="baseline"/>
              <w:rPr>
                <w:rFonts w:asciiTheme="minorHAnsi" w:eastAsia="SimSun" w:hAnsiTheme="minorHAnsi" w:cstheme="minorHAnsi"/>
                <w:sz w:val="16"/>
                <w:szCs w:val="16"/>
                <w:lang w:eastAsia="zh-CN"/>
              </w:rPr>
            </w:pPr>
            <w:r w:rsidRPr="00007B7B">
              <w:rPr>
                <w:rFonts w:asciiTheme="minorHAnsi" w:eastAsia="SimSun" w:hAnsiTheme="minorHAnsi" w:cstheme="minorHAnsi"/>
                <w:sz w:val="16"/>
                <w:szCs w:val="16"/>
                <w:lang w:eastAsia="zh-CN"/>
              </w:rPr>
              <w:t>Burst duration [ms]</w:t>
            </w:r>
          </w:p>
        </w:tc>
        <w:tc>
          <w:tcPr>
            <w:tcW w:w="878" w:type="dxa"/>
          </w:tcPr>
          <w:p w14:paraId="73CF24A0" w14:textId="77777777" w:rsidR="007C4FC3" w:rsidRPr="00007B7B" w:rsidRDefault="007C4FC3" w:rsidP="00DA37D3">
            <w:pPr>
              <w:overflowPunct w:val="0"/>
              <w:autoSpaceDE w:val="0"/>
              <w:autoSpaceDN w:val="0"/>
              <w:adjustRightInd w:val="0"/>
              <w:spacing w:after="0"/>
              <w:jc w:val="center"/>
              <w:textAlignment w:val="baseline"/>
              <w:rPr>
                <w:rFonts w:asciiTheme="minorHAnsi" w:eastAsia="SimSun" w:hAnsiTheme="minorHAnsi" w:cstheme="minorHAnsi"/>
                <w:sz w:val="16"/>
                <w:szCs w:val="16"/>
                <w:lang w:eastAsia="zh-CN"/>
              </w:rPr>
            </w:pPr>
            <w:r w:rsidRPr="00007B7B">
              <w:rPr>
                <w:rFonts w:asciiTheme="minorHAnsi" w:eastAsia="SimSun" w:hAnsiTheme="minorHAnsi" w:cstheme="minorHAnsi"/>
                <w:sz w:val="16"/>
                <w:szCs w:val="16"/>
                <w:lang w:eastAsia="zh-CN"/>
              </w:rPr>
              <w:t>Burst tput [Mbit/s]</w:t>
            </w:r>
          </w:p>
        </w:tc>
        <w:tc>
          <w:tcPr>
            <w:tcW w:w="1070" w:type="dxa"/>
          </w:tcPr>
          <w:p w14:paraId="6CBD0183" w14:textId="77777777" w:rsidR="007C4FC3" w:rsidRPr="00007B7B" w:rsidRDefault="007C4FC3" w:rsidP="00DA37D3">
            <w:pPr>
              <w:overflowPunct w:val="0"/>
              <w:autoSpaceDE w:val="0"/>
              <w:autoSpaceDN w:val="0"/>
              <w:adjustRightInd w:val="0"/>
              <w:spacing w:after="0"/>
              <w:jc w:val="center"/>
              <w:textAlignment w:val="baseline"/>
              <w:rPr>
                <w:rFonts w:asciiTheme="minorHAnsi" w:eastAsia="SimSun" w:hAnsiTheme="minorHAnsi" w:cstheme="minorHAnsi"/>
                <w:sz w:val="16"/>
                <w:szCs w:val="16"/>
                <w:lang w:eastAsia="zh-CN"/>
              </w:rPr>
            </w:pPr>
            <w:r w:rsidRPr="00007B7B">
              <w:rPr>
                <w:rFonts w:asciiTheme="minorHAnsi" w:eastAsia="SimSun" w:hAnsiTheme="minorHAnsi" w:cstheme="minorHAnsi"/>
                <w:sz w:val="16"/>
                <w:szCs w:val="16"/>
                <w:lang w:eastAsia="zh-CN"/>
              </w:rPr>
              <w:t>Burst DV [kbit]</w:t>
            </w:r>
          </w:p>
        </w:tc>
        <w:tc>
          <w:tcPr>
            <w:tcW w:w="1171" w:type="dxa"/>
          </w:tcPr>
          <w:p w14:paraId="29EFF44E" w14:textId="77777777" w:rsidR="007C4FC3" w:rsidRPr="00007B7B" w:rsidRDefault="007C4FC3" w:rsidP="00DA37D3">
            <w:pPr>
              <w:overflowPunct w:val="0"/>
              <w:autoSpaceDE w:val="0"/>
              <w:autoSpaceDN w:val="0"/>
              <w:adjustRightInd w:val="0"/>
              <w:spacing w:after="0"/>
              <w:jc w:val="center"/>
              <w:textAlignment w:val="baseline"/>
              <w:rPr>
                <w:rFonts w:asciiTheme="minorHAnsi" w:eastAsia="SimSun" w:hAnsiTheme="minorHAnsi" w:cstheme="minorHAnsi"/>
                <w:sz w:val="16"/>
                <w:szCs w:val="16"/>
                <w:lang w:eastAsia="zh-CN"/>
              </w:rPr>
            </w:pPr>
            <w:r w:rsidRPr="00007B7B">
              <w:rPr>
                <w:rFonts w:asciiTheme="minorHAnsi" w:eastAsia="SimSun" w:hAnsiTheme="minorHAnsi" w:cstheme="minorHAnsi"/>
                <w:sz w:val="16"/>
                <w:szCs w:val="16"/>
                <w:lang w:eastAsia="zh-CN"/>
              </w:rPr>
              <w:t>Burst duration [ms]</w:t>
            </w:r>
          </w:p>
        </w:tc>
        <w:tc>
          <w:tcPr>
            <w:tcW w:w="969" w:type="dxa"/>
          </w:tcPr>
          <w:p w14:paraId="757C1598" w14:textId="77777777" w:rsidR="007C4FC3" w:rsidRPr="00007B7B" w:rsidRDefault="007C4FC3" w:rsidP="00DA37D3">
            <w:pPr>
              <w:overflowPunct w:val="0"/>
              <w:autoSpaceDE w:val="0"/>
              <w:autoSpaceDN w:val="0"/>
              <w:adjustRightInd w:val="0"/>
              <w:spacing w:after="0"/>
              <w:jc w:val="center"/>
              <w:textAlignment w:val="baseline"/>
              <w:rPr>
                <w:rFonts w:asciiTheme="minorHAnsi" w:eastAsia="SimSun" w:hAnsiTheme="minorHAnsi" w:cstheme="minorHAnsi"/>
                <w:sz w:val="16"/>
                <w:szCs w:val="16"/>
                <w:lang w:eastAsia="zh-CN"/>
              </w:rPr>
            </w:pPr>
            <w:r w:rsidRPr="00007B7B">
              <w:rPr>
                <w:rFonts w:asciiTheme="minorHAnsi" w:eastAsia="SimSun" w:hAnsiTheme="minorHAnsi" w:cstheme="minorHAnsi"/>
                <w:sz w:val="16"/>
                <w:szCs w:val="16"/>
                <w:lang w:eastAsia="zh-CN"/>
              </w:rPr>
              <w:t>Burst tput [Mbit/s]</w:t>
            </w:r>
          </w:p>
        </w:tc>
        <w:tc>
          <w:tcPr>
            <w:tcW w:w="1070" w:type="dxa"/>
            <w:vMerge/>
          </w:tcPr>
          <w:p w14:paraId="34557070" w14:textId="77777777" w:rsidR="007C4FC3" w:rsidRPr="00007B7B" w:rsidRDefault="007C4FC3" w:rsidP="00DA37D3">
            <w:pPr>
              <w:overflowPunct w:val="0"/>
              <w:autoSpaceDE w:val="0"/>
              <w:autoSpaceDN w:val="0"/>
              <w:adjustRightInd w:val="0"/>
              <w:spacing w:after="0"/>
              <w:textAlignment w:val="baseline"/>
              <w:rPr>
                <w:rFonts w:asciiTheme="minorHAnsi" w:eastAsia="SimSun" w:hAnsiTheme="minorHAnsi" w:cstheme="minorHAnsi"/>
                <w:lang w:eastAsia="zh-CN"/>
              </w:rPr>
            </w:pPr>
          </w:p>
        </w:tc>
        <w:tc>
          <w:tcPr>
            <w:tcW w:w="1071" w:type="dxa"/>
            <w:vMerge/>
          </w:tcPr>
          <w:p w14:paraId="4CC75B38" w14:textId="77777777" w:rsidR="007C4FC3" w:rsidRPr="00007B7B" w:rsidRDefault="007C4FC3" w:rsidP="00DA37D3">
            <w:pPr>
              <w:overflowPunct w:val="0"/>
              <w:autoSpaceDE w:val="0"/>
              <w:autoSpaceDN w:val="0"/>
              <w:adjustRightInd w:val="0"/>
              <w:spacing w:after="0"/>
              <w:textAlignment w:val="baseline"/>
              <w:rPr>
                <w:rFonts w:asciiTheme="minorHAnsi" w:eastAsia="SimSun" w:hAnsiTheme="minorHAnsi" w:cstheme="minorHAnsi"/>
                <w:lang w:eastAsia="zh-CN"/>
              </w:rPr>
            </w:pPr>
          </w:p>
        </w:tc>
      </w:tr>
      <w:tr w:rsidR="007C4FC3" w:rsidRPr="00007B7B" w14:paraId="3528E5E8" w14:textId="77777777" w:rsidTr="00DA37D3">
        <w:tc>
          <w:tcPr>
            <w:tcW w:w="1271" w:type="dxa"/>
          </w:tcPr>
          <w:p w14:paraId="73E2FF2F" w14:textId="77777777" w:rsidR="007C4FC3" w:rsidRPr="00007B7B" w:rsidRDefault="007C4FC3" w:rsidP="00DA37D3">
            <w:pPr>
              <w:overflowPunct w:val="0"/>
              <w:autoSpaceDE w:val="0"/>
              <w:autoSpaceDN w:val="0"/>
              <w:adjustRightInd w:val="0"/>
              <w:spacing w:after="0"/>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Example 1</w:t>
            </w:r>
          </w:p>
        </w:tc>
        <w:tc>
          <w:tcPr>
            <w:tcW w:w="856" w:type="dxa"/>
          </w:tcPr>
          <w:p w14:paraId="6664A7C1" w14:textId="77777777" w:rsidR="007C4FC3" w:rsidRPr="00007B7B" w:rsidRDefault="007C4FC3" w:rsidP="00DA37D3">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100</w:t>
            </w:r>
          </w:p>
        </w:tc>
        <w:tc>
          <w:tcPr>
            <w:tcW w:w="1275" w:type="dxa"/>
          </w:tcPr>
          <w:p w14:paraId="3E8496B7" w14:textId="77777777" w:rsidR="007C4FC3" w:rsidRPr="00007B7B" w:rsidRDefault="007C4FC3" w:rsidP="00DA37D3">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10</w:t>
            </w:r>
          </w:p>
        </w:tc>
        <w:tc>
          <w:tcPr>
            <w:tcW w:w="878" w:type="dxa"/>
          </w:tcPr>
          <w:p w14:paraId="7F96D121" w14:textId="77777777" w:rsidR="007C4FC3" w:rsidRPr="00007B7B" w:rsidRDefault="007C4FC3" w:rsidP="00DA37D3">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10</w:t>
            </w:r>
          </w:p>
        </w:tc>
        <w:tc>
          <w:tcPr>
            <w:tcW w:w="1070" w:type="dxa"/>
          </w:tcPr>
          <w:p w14:paraId="57E1D958" w14:textId="77777777" w:rsidR="007C4FC3" w:rsidRPr="00007B7B" w:rsidRDefault="007C4FC3" w:rsidP="00DA37D3">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400</w:t>
            </w:r>
          </w:p>
        </w:tc>
        <w:tc>
          <w:tcPr>
            <w:tcW w:w="1171" w:type="dxa"/>
          </w:tcPr>
          <w:p w14:paraId="0E5BF6A3" w14:textId="77777777" w:rsidR="007C4FC3" w:rsidRPr="00007B7B" w:rsidRDefault="007C4FC3" w:rsidP="00DA37D3">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40</w:t>
            </w:r>
          </w:p>
        </w:tc>
        <w:tc>
          <w:tcPr>
            <w:tcW w:w="969" w:type="dxa"/>
          </w:tcPr>
          <w:p w14:paraId="791193BE" w14:textId="77777777" w:rsidR="007C4FC3" w:rsidRPr="00007B7B" w:rsidRDefault="007C4FC3" w:rsidP="00DA37D3">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10</w:t>
            </w:r>
          </w:p>
        </w:tc>
        <w:tc>
          <w:tcPr>
            <w:tcW w:w="1070" w:type="dxa"/>
          </w:tcPr>
          <w:p w14:paraId="325DD9A2" w14:textId="77777777" w:rsidR="007C4FC3" w:rsidRPr="00007B7B" w:rsidRDefault="007C4FC3" w:rsidP="00DA37D3">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10</w:t>
            </w:r>
          </w:p>
        </w:tc>
        <w:tc>
          <w:tcPr>
            <w:tcW w:w="1071" w:type="dxa"/>
          </w:tcPr>
          <w:p w14:paraId="5572EE32" w14:textId="77777777" w:rsidR="007C4FC3" w:rsidRPr="00007B7B" w:rsidRDefault="007C4FC3" w:rsidP="00DA37D3">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10</w:t>
            </w:r>
          </w:p>
        </w:tc>
      </w:tr>
      <w:tr w:rsidR="007C4FC3" w:rsidRPr="00007B7B" w14:paraId="468464F2" w14:textId="77777777" w:rsidTr="00DA37D3">
        <w:tc>
          <w:tcPr>
            <w:tcW w:w="1271" w:type="dxa"/>
          </w:tcPr>
          <w:p w14:paraId="7D08C4C7" w14:textId="77777777" w:rsidR="007C4FC3" w:rsidRPr="00007B7B" w:rsidRDefault="007C4FC3" w:rsidP="00DA37D3">
            <w:pPr>
              <w:overflowPunct w:val="0"/>
              <w:autoSpaceDE w:val="0"/>
              <w:autoSpaceDN w:val="0"/>
              <w:adjustRightInd w:val="0"/>
              <w:spacing w:after="0"/>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Example 2</w:t>
            </w:r>
          </w:p>
        </w:tc>
        <w:tc>
          <w:tcPr>
            <w:tcW w:w="856" w:type="dxa"/>
          </w:tcPr>
          <w:p w14:paraId="5471FBC8" w14:textId="77777777" w:rsidR="007C4FC3" w:rsidRPr="00007B7B" w:rsidRDefault="007C4FC3" w:rsidP="00DA37D3">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100</w:t>
            </w:r>
          </w:p>
        </w:tc>
        <w:tc>
          <w:tcPr>
            <w:tcW w:w="1275" w:type="dxa"/>
          </w:tcPr>
          <w:p w14:paraId="33D4FA4E" w14:textId="77777777" w:rsidR="007C4FC3" w:rsidRPr="00007B7B" w:rsidRDefault="007C4FC3" w:rsidP="00DA37D3">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10</w:t>
            </w:r>
          </w:p>
        </w:tc>
        <w:tc>
          <w:tcPr>
            <w:tcW w:w="878" w:type="dxa"/>
          </w:tcPr>
          <w:p w14:paraId="0C93433A" w14:textId="77777777" w:rsidR="007C4FC3" w:rsidRPr="00007B7B" w:rsidRDefault="007C4FC3" w:rsidP="00DA37D3">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10</w:t>
            </w:r>
          </w:p>
        </w:tc>
        <w:tc>
          <w:tcPr>
            <w:tcW w:w="1070" w:type="dxa"/>
          </w:tcPr>
          <w:p w14:paraId="0886C717" w14:textId="77777777" w:rsidR="007C4FC3" w:rsidRPr="00007B7B" w:rsidRDefault="007C4FC3" w:rsidP="00DA37D3">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100</w:t>
            </w:r>
          </w:p>
        </w:tc>
        <w:tc>
          <w:tcPr>
            <w:tcW w:w="1171" w:type="dxa"/>
          </w:tcPr>
          <w:p w14:paraId="3590679E" w14:textId="77777777" w:rsidR="007C4FC3" w:rsidRPr="00007B7B" w:rsidRDefault="007C4FC3" w:rsidP="00DA37D3">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400</w:t>
            </w:r>
          </w:p>
        </w:tc>
        <w:tc>
          <w:tcPr>
            <w:tcW w:w="969" w:type="dxa"/>
          </w:tcPr>
          <w:p w14:paraId="7FE3DCF4" w14:textId="77777777" w:rsidR="007C4FC3" w:rsidRPr="00007B7B" w:rsidRDefault="007C4FC3" w:rsidP="00DA37D3">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0.25</w:t>
            </w:r>
          </w:p>
        </w:tc>
        <w:tc>
          <w:tcPr>
            <w:tcW w:w="1070" w:type="dxa"/>
          </w:tcPr>
          <w:p w14:paraId="63A0848F" w14:textId="77777777" w:rsidR="007C4FC3" w:rsidRPr="00007B7B" w:rsidRDefault="007C4FC3" w:rsidP="00DA37D3">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5.13</w:t>
            </w:r>
          </w:p>
        </w:tc>
        <w:tc>
          <w:tcPr>
            <w:tcW w:w="1071" w:type="dxa"/>
          </w:tcPr>
          <w:p w14:paraId="200A4EF9" w14:textId="77777777" w:rsidR="007C4FC3" w:rsidRPr="00007B7B" w:rsidRDefault="007C4FC3" w:rsidP="00DA37D3">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0.49</w:t>
            </w:r>
          </w:p>
        </w:tc>
      </w:tr>
      <w:tr w:rsidR="007C4FC3" w:rsidRPr="00007B7B" w14:paraId="70CC2373" w14:textId="77777777" w:rsidTr="00DA37D3">
        <w:tc>
          <w:tcPr>
            <w:tcW w:w="1271" w:type="dxa"/>
          </w:tcPr>
          <w:p w14:paraId="6021847C" w14:textId="77777777" w:rsidR="007C4FC3" w:rsidRPr="00007B7B" w:rsidRDefault="007C4FC3" w:rsidP="00DA37D3">
            <w:pPr>
              <w:overflowPunct w:val="0"/>
              <w:autoSpaceDE w:val="0"/>
              <w:autoSpaceDN w:val="0"/>
              <w:adjustRightInd w:val="0"/>
              <w:spacing w:after="0"/>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Example 3</w:t>
            </w:r>
          </w:p>
        </w:tc>
        <w:tc>
          <w:tcPr>
            <w:tcW w:w="856" w:type="dxa"/>
          </w:tcPr>
          <w:p w14:paraId="00E46A75" w14:textId="77777777" w:rsidR="007C4FC3" w:rsidRPr="00007B7B" w:rsidRDefault="007C4FC3" w:rsidP="00DA37D3">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200</w:t>
            </w:r>
          </w:p>
        </w:tc>
        <w:tc>
          <w:tcPr>
            <w:tcW w:w="1275" w:type="dxa"/>
          </w:tcPr>
          <w:p w14:paraId="55D4C313" w14:textId="77777777" w:rsidR="007C4FC3" w:rsidRPr="00007B7B" w:rsidRDefault="007C4FC3" w:rsidP="00DA37D3">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40</w:t>
            </w:r>
          </w:p>
        </w:tc>
        <w:tc>
          <w:tcPr>
            <w:tcW w:w="878" w:type="dxa"/>
          </w:tcPr>
          <w:p w14:paraId="5E4C8F10" w14:textId="77777777" w:rsidR="007C4FC3" w:rsidRPr="00007B7B" w:rsidRDefault="007C4FC3" w:rsidP="00DA37D3">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5</w:t>
            </w:r>
          </w:p>
        </w:tc>
        <w:tc>
          <w:tcPr>
            <w:tcW w:w="1070" w:type="dxa"/>
          </w:tcPr>
          <w:p w14:paraId="3A1931FA" w14:textId="77777777" w:rsidR="007C4FC3" w:rsidRPr="00007B7B" w:rsidRDefault="007C4FC3" w:rsidP="00DA37D3">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400</w:t>
            </w:r>
          </w:p>
        </w:tc>
        <w:tc>
          <w:tcPr>
            <w:tcW w:w="1171" w:type="dxa"/>
          </w:tcPr>
          <w:p w14:paraId="739F2380" w14:textId="77777777" w:rsidR="007C4FC3" w:rsidRPr="00007B7B" w:rsidRDefault="007C4FC3" w:rsidP="00DA37D3">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20</w:t>
            </w:r>
          </w:p>
        </w:tc>
        <w:tc>
          <w:tcPr>
            <w:tcW w:w="969" w:type="dxa"/>
          </w:tcPr>
          <w:p w14:paraId="3B21E3FB" w14:textId="77777777" w:rsidR="007C4FC3" w:rsidRPr="00007B7B" w:rsidRDefault="007C4FC3" w:rsidP="00DA37D3">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20</w:t>
            </w:r>
          </w:p>
        </w:tc>
        <w:tc>
          <w:tcPr>
            <w:tcW w:w="1070" w:type="dxa"/>
          </w:tcPr>
          <w:p w14:paraId="1E33DF0A" w14:textId="77777777" w:rsidR="007C4FC3" w:rsidRPr="00007B7B" w:rsidRDefault="007C4FC3" w:rsidP="00DA37D3">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12.5</w:t>
            </w:r>
          </w:p>
        </w:tc>
        <w:tc>
          <w:tcPr>
            <w:tcW w:w="1071" w:type="dxa"/>
          </w:tcPr>
          <w:p w14:paraId="470047B7" w14:textId="77777777" w:rsidR="007C4FC3" w:rsidRPr="00007B7B" w:rsidRDefault="007C4FC3" w:rsidP="00DA37D3">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10</w:t>
            </w:r>
          </w:p>
        </w:tc>
      </w:tr>
    </w:tbl>
    <w:p w14:paraId="6278E92A" w14:textId="77777777" w:rsidR="007C4FC3" w:rsidRPr="00007B7B" w:rsidRDefault="007C4FC3" w:rsidP="007C4FC3">
      <w:pPr>
        <w:overflowPunct w:val="0"/>
        <w:autoSpaceDE w:val="0"/>
        <w:autoSpaceDN w:val="0"/>
        <w:adjustRightInd w:val="0"/>
        <w:textAlignment w:val="baseline"/>
        <w:rPr>
          <w:rFonts w:eastAsia="SimSun"/>
          <w:lang w:eastAsia="zh-CN"/>
        </w:rPr>
      </w:pPr>
    </w:p>
    <w:p w14:paraId="5395C9CC" w14:textId="77777777" w:rsidR="007C4FC3" w:rsidRPr="00007B7B" w:rsidRDefault="007C4FC3" w:rsidP="007C4FC3">
      <w:pPr>
        <w:overflowPunct w:val="0"/>
        <w:autoSpaceDE w:val="0"/>
        <w:autoSpaceDN w:val="0"/>
        <w:adjustRightInd w:val="0"/>
        <w:textAlignment w:val="baseline"/>
        <w:rPr>
          <w:rFonts w:eastAsia="SimSun"/>
          <w:lang w:eastAsia="zh-CN"/>
        </w:rPr>
      </w:pPr>
      <w:r w:rsidRPr="00007B7B">
        <w:rPr>
          <w:rFonts w:eastAsia="SimSun"/>
          <w:lang w:eastAsia="zh-CN"/>
        </w:rPr>
        <w:t>In example 1 the burst durations are different (10 ms and 40 ms respectively), however the burst throughput are identical and hence method 1 and method 3 give the same result (10 Mbit/s). In example 2 we used the same data volume for both bursts but introduce a significantly longer burst duration for DRB2 (400 ms) compared to DRB1 (10 ms). The non-weighed average based on option 1 gives an aggregate throughput of 5.13 Mbit/s, while option 2 gives a weight to each of the DRBs corresponding to the burst duration and hence only 0,49 Mbit/s aggregated burst throughput, relative</w:t>
      </w:r>
      <w:r>
        <w:rPr>
          <w:rFonts w:eastAsia="SimSun"/>
          <w:lang w:eastAsia="zh-CN"/>
        </w:rPr>
        <w:t>ly</w:t>
      </w:r>
      <w:r w:rsidRPr="00007B7B">
        <w:rPr>
          <w:rFonts w:eastAsia="SimSun"/>
          <w:lang w:eastAsia="zh-CN"/>
        </w:rPr>
        <w:t xml:space="preserve"> close to the throughput of DRB2 of 0.25 Mbit/s. A first observation is that these examples show the importance of clarifying in the standard which aggregation method is used if aggregated throughput values are signalled over network interfaces.</w:t>
      </w:r>
    </w:p>
    <w:p w14:paraId="346B7346" w14:textId="1E753A2B" w:rsidR="007C4FC3" w:rsidRPr="00007B7B" w:rsidRDefault="007C4FC3" w:rsidP="007C4FC3">
      <w:pPr>
        <w:overflowPunct w:val="0"/>
        <w:autoSpaceDE w:val="0"/>
        <w:autoSpaceDN w:val="0"/>
        <w:adjustRightInd w:val="0"/>
        <w:textAlignment w:val="baseline"/>
        <w:rPr>
          <w:rFonts w:eastAsia="SimSun"/>
          <w:b/>
          <w:bCs/>
          <w:lang w:eastAsia="zh-CN"/>
        </w:rPr>
      </w:pPr>
      <w:r w:rsidRPr="00007B7B">
        <w:rPr>
          <w:rFonts w:eastAsia="SimSun"/>
          <w:b/>
          <w:bCs/>
          <w:lang w:eastAsia="zh-CN"/>
        </w:rPr>
        <w:t>Observation</w:t>
      </w:r>
      <w:r w:rsidR="007E2BCA">
        <w:rPr>
          <w:rFonts w:eastAsia="SimSun"/>
          <w:b/>
          <w:bCs/>
          <w:lang w:eastAsia="zh-CN"/>
        </w:rPr>
        <w:t xml:space="preserve"> 8</w:t>
      </w:r>
      <w:r w:rsidRPr="00007B7B">
        <w:rPr>
          <w:rFonts w:eastAsia="SimSun"/>
          <w:b/>
          <w:bCs/>
          <w:lang w:eastAsia="zh-CN"/>
        </w:rPr>
        <w:t>: If aggregated UE throughput values are signalled over network interfaces, it is important to indicate in the specification which aggregation method is used.</w:t>
      </w:r>
    </w:p>
    <w:p w14:paraId="193207F1" w14:textId="77777777" w:rsidR="007C4FC3" w:rsidRPr="00007B7B" w:rsidRDefault="007C4FC3" w:rsidP="007C4FC3">
      <w:pPr>
        <w:overflowPunct w:val="0"/>
        <w:autoSpaceDE w:val="0"/>
        <w:autoSpaceDN w:val="0"/>
        <w:adjustRightInd w:val="0"/>
        <w:textAlignment w:val="baseline"/>
        <w:rPr>
          <w:rFonts w:eastAsia="SimSun"/>
          <w:lang w:eastAsia="zh-CN"/>
        </w:rPr>
      </w:pPr>
      <w:r w:rsidRPr="00007B7B">
        <w:rPr>
          <w:rFonts w:eastAsia="SimSun"/>
          <w:lang w:eastAsia="zh-CN"/>
        </w:rPr>
        <w:t>When it comes to which of the aggregation methods that seems the most suitable, we notice that a DRB that has a less stringent requirement of latency (i.e. it has a higher packet delay budget), and hence longer burst periods, is given stronger weight by the aggregation algorithm based on option 2 than a DRB with stricter latency requirement. From this point of view, we believe that option 1 provides better fairness between DRBs with different QoS requirements.</w:t>
      </w:r>
    </w:p>
    <w:p w14:paraId="2F677547" w14:textId="297BC3D7" w:rsidR="007C4FC3" w:rsidRPr="00007B7B" w:rsidRDefault="007C4FC3" w:rsidP="007C4FC3">
      <w:pPr>
        <w:overflowPunct w:val="0"/>
        <w:autoSpaceDE w:val="0"/>
        <w:autoSpaceDN w:val="0"/>
        <w:adjustRightInd w:val="0"/>
        <w:textAlignment w:val="baseline"/>
        <w:rPr>
          <w:rFonts w:eastAsia="SimSun"/>
          <w:b/>
          <w:bCs/>
          <w:lang w:eastAsia="zh-CN"/>
        </w:rPr>
      </w:pPr>
      <w:r w:rsidRPr="00007B7B">
        <w:rPr>
          <w:rFonts w:eastAsia="SimSun"/>
          <w:b/>
          <w:bCs/>
          <w:lang w:eastAsia="zh-CN"/>
        </w:rPr>
        <w:t xml:space="preserve">Observation </w:t>
      </w:r>
      <w:r w:rsidR="00EC4B85">
        <w:rPr>
          <w:rFonts w:eastAsia="SimSun"/>
          <w:b/>
          <w:bCs/>
          <w:lang w:eastAsia="zh-CN"/>
        </w:rPr>
        <w:t>9</w:t>
      </w:r>
      <w:r w:rsidRPr="00007B7B">
        <w:rPr>
          <w:rFonts w:eastAsia="SimSun"/>
          <w:b/>
          <w:bCs/>
          <w:lang w:eastAsia="zh-CN"/>
        </w:rPr>
        <w:t>: Option 1, by avoiding weighed aggregation, provides better fairness between DRBs with different QoS requirements than option 2.</w:t>
      </w:r>
    </w:p>
    <w:p w14:paraId="2F0AFEA2" w14:textId="77777777" w:rsidR="007C4FC3" w:rsidRPr="00007B7B" w:rsidRDefault="007C4FC3" w:rsidP="007C4FC3">
      <w:pPr>
        <w:overflowPunct w:val="0"/>
        <w:autoSpaceDE w:val="0"/>
        <w:autoSpaceDN w:val="0"/>
        <w:adjustRightInd w:val="0"/>
        <w:textAlignment w:val="baseline"/>
        <w:rPr>
          <w:rFonts w:eastAsia="SimSun"/>
          <w:lang w:eastAsia="zh-CN"/>
        </w:rPr>
      </w:pPr>
      <w:r w:rsidRPr="00007B7B">
        <w:rPr>
          <w:rFonts w:eastAsia="SimSun"/>
          <w:lang w:eastAsia="zh-CN"/>
        </w:rPr>
        <w:lastRenderedPageBreak/>
        <w:t>For Rel-19 work, the simplest way still seems to be to go for option 3 which is also the option used for the MDT M5 (UE throughput) measurement. With this option the UE throughput is reported separately for each DRB. However, due to potential remapping of DRBs in the target node, it seems appropriate to report the UE throughput per group of QoS flows corresponding to the DRB in the reporting (target) node.</w:t>
      </w:r>
    </w:p>
    <w:p w14:paraId="53D75E86" w14:textId="1E98B70F" w:rsidR="007C4FC3" w:rsidRPr="00007B7B" w:rsidRDefault="007C4FC3" w:rsidP="007C4FC3">
      <w:pPr>
        <w:overflowPunct w:val="0"/>
        <w:autoSpaceDE w:val="0"/>
        <w:autoSpaceDN w:val="0"/>
        <w:adjustRightInd w:val="0"/>
        <w:textAlignment w:val="baseline"/>
        <w:rPr>
          <w:rFonts w:eastAsia="SimSun"/>
          <w:b/>
          <w:bCs/>
          <w:lang w:eastAsia="zh-CN"/>
        </w:rPr>
      </w:pPr>
      <w:r w:rsidRPr="00007B7B">
        <w:rPr>
          <w:rFonts w:eastAsia="SimSun"/>
          <w:b/>
          <w:bCs/>
          <w:lang w:eastAsia="zh-CN"/>
        </w:rPr>
        <w:t xml:space="preserve">Proposal </w:t>
      </w:r>
      <w:r w:rsidR="00EC4B85">
        <w:rPr>
          <w:rFonts w:eastAsia="SimSun"/>
          <w:b/>
          <w:bCs/>
          <w:lang w:eastAsia="zh-CN"/>
        </w:rPr>
        <w:t>6</w:t>
      </w:r>
      <w:r w:rsidRPr="00007B7B">
        <w:rPr>
          <w:rFonts w:eastAsia="SimSun"/>
          <w:b/>
          <w:bCs/>
          <w:lang w:eastAsia="zh-CN"/>
        </w:rPr>
        <w:t>: For the Rel-19 slicing use case, report the UE throughput per group of QoS flows over network interfaces.</w:t>
      </w:r>
    </w:p>
    <w:p w14:paraId="08521413" w14:textId="46D55DA9" w:rsidR="007C4FC3" w:rsidRPr="00007B7B" w:rsidRDefault="007C4FC3" w:rsidP="007C4FC3">
      <w:pPr>
        <w:overflowPunct w:val="0"/>
        <w:autoSpaceDE w:val="0"/>
        <w:autoSpaceDN w:val="0"/>
        <w:adjustRightInd w:val="0"/>
        <w:textAlignment w:val="baseline"/>
        <w:rPr>
          <w:rFonts w:eastAsia="SimSun"/>
          <w:lang w:eastAsia="zh-CN"/>
        </w:rPr>
      </w:pPr>
      <w:r w:rsidRPr="00007B7B">
        <w:rPr>
          <w:rFonts w:eastAsia="SimSun"/>
          <w:lang w:eastAsia="zh-CN"/>
        </w:rPr>
        <w:t xml:space="preserve">This approach is applicable also to packet delay measurements and packet loss measurements. Therefore, in order to support the stage 3 work for the slicing use case, we propose the following </w:t>
      </w:r>
      <w:r w:rsidR="00A55939">
        <w:rPr>
          <w:rFonts w:eastAsia="SimSun"/>
          <w:lang w:eastAsia="zh-CN"/>
        </w:rPr>
        <w:t>regarding</w:t>
      </w:r>
      <w:r w:rsidRPr="00007B7B">
        <w:rPr>
          <w:rFonts w:eastAsia="SimSun"/>
          <w:lang w:eastAsia="zh-CN"/>
        </w:rPr>
        <w:t xml:space="preserve"> UE performance reporting:</w:t>
      </w:r>
    </w:p>
    <w:p w14:paraId="31A4A8FB" w14:textId="63B36B9A" w:rsidR="007C4FC3" w:rsidRPr="00007B7B" w:rsidRDefault="007C4FC3" w:rsidP="00A55939">
      <w:pPr>
        <w:overflowPunct w:val="0"/>
        <w:autoSpaceDE w:val="0"/>
        <w:autoSpaceDN w:val="0"/>
        <w:adjustRightInd w:val="0"/>
        <w:textAlignment w:val="baseline"/>
        <w:rPr>
          <w:rFonts w:eastAsia="SimSun"/>
          <w:b/>
          <w:bCs/>
          <w:lang w:eastAsia="zh-CN"/>
        </w:rPr>
      </w:pPr>
      <w:r w:rsidRPr="00007B7B">
        <w:rPr>
          <w:rFonts w:eastAsia="SimSun"/>
          <w:b/>
          <w:bCs/>
          <w:lang w:eastAsia="zh-CN"/>
        </w:rPr>
        <w:t xml:space="preserve">Proposal </w:t>
      </w:r>
      <w:r w:rsidR="00EC4B85">
        <w:rPr>
          <w:rFonts w:eastAsia="SimSun"/>
          <w:b/>
          <w:bCs/>
          <w:lang w:eastAsia="zh-CN"/>
        </w:rPr>
        <w:t>7</w:t>
      </w:r>
      <w:r w:rsidRPr="00007B7B">
        <w:rPr>
          <w:rFonts w:eastAsia="SimSun"/>
          <w:b/>
          <w:bCs/>
          <w:lang w:eastAsia="zh-CN"/>
        </w:rPr>
        <w:t xml:space="preserve">: </w:t>
      </w:r>
      <w:r w:rsidR="00232760">
        <w:rPr>
          <w:rFonts w:eastAsia="SimSun"/>
          <w:b/>
          <w:bCs/>
          <w:lang w:eastAsia="zh-CN"/>
        </w:rPr>
        <w:t>Upon</w:t>
      </w:r>
      <w:r w:rsidRPr="00007B7B">
        <w:rPr>
          <w:rFonts w:eastAsia="SimSun"/>
          <w:b/>
          <w:bCs/>
          <w:lang w:eastAsia="zh-CN"/>
        </w:rPr>
        <w:t xml:space="preserve"> request </w:t>
      </w:r>
      <w:r w:rsidR="00232760">
        <w:rPr>
          <w:rFonts w:eastAsia="SimSun"/>
          <w:b/>
          <w:bCs/>
          <w:lang w:eastAsia="zh-CN"/>
        </w:rPr>
        <w:t xml:space="preserve">of slice level </w:t>
      </w:r>
      <w:r w:rsidRPr="00007B7B">
        <w:rPr>
          <w:rFonts w:eastAsia="SimSun"/>
          <w:b/>
          <w:bCs/>
          <w:lang w:eastAsia="zh-CN"/>
        </w:rPr>
        <w:t xml:space="preserve">UE </w:t>
      </w:r>
      <w:r w:rsidR="00232760">
        <w:rPr>
          <w:rFonts w:eastAsia="SimSun"/>
          <w:b/>
          <w:bCs/>
          <w:lang w:eastAsia="zh-CN"/>
        </w:rPr>
        <w:t>Performance Feedback</w:t>
      </w:r>
      <w:r w:rsidR="00251D34">
        <w:rPr>
          <w:rFonts w:eastAsia="SimSun"/>
          <w:b/>
          <w:bCs/>
          <w:lang w:eastAsia="zh-CN"/>
        </w:rPr>
        <w:t xml:space="preserve"> from the source, the target node reports</w:t>
      </w:r>
      <w:r w:rsidRPr="00007B7B">
        <w:rPr>
          <w:rFonts w:eastAsia="SimSun"/>
          <w:b/>
          <w:bCs/>
          <w:lang w:eastAsia="zh-CN"/>
        </w:rPr>
        <w:t xml:space="preserve"> UE performance for all PDU sessions associated to one or more requested S-NSSAIs.</w:t>
      </w:r>
    </w:p>
    <w:p w14:paraId="21120B2C" w14:textId="77777777" w:rsidR="007C4FC3" w:rsidRPr="007C4FC3" w:rsidRDefault="007C4FC3" w:rsidP="00343560">
      <w:pPr>
        <w:pStyle w:val="00BodyText"/>
        <w:spacing w:after="0"/>
        <w:jc w:val="both"/>
        <w:rPr>
          <w:rFonts w:ascii="Times New Roman" w:hAnsi="Times New Roman"/>
          <w:sz w:val="20"/>
          <w:lang w:val="en-GB"/>
        </w:rPr>
      </w:pPr>
    </w:p>
    <w:p w14:paraId="7ACBF56B" w14:textId="77777777" w:rsidR="007E0B95" w:rsidRDefault="007E0B95" w:rsidP="00343560">
      <w:pPr>
        <w:pStyle w:val="00BodyText"/>
        <w:spacing w:after="0"/>
        <w:rPr>
          <w:rFonts w:ascii="Times New Roman" w:hAnsi="Times New Roman"/>
          <w:sz w:val="20"/>
          <w:lang w:val="en-GB"/>
        </w:rPr>
      </w:pPr>
    </w:p>
    <w:p w14:paraId="0D110258" w14:textId="77777777" w:rsidR="00343560" w:rsidRPr="006E13D1" w:rsidRDefault="00343560" w:rsidP="00343560">
      <w:pPr>
        <w:pStyle w:val="Heading1"/>
      </w:pPr>
      <w:r>
        <w:t>3</w:t>
      </w:r>
      <w:r w:rsidRPr="006E13D1">
        <w:tab/>
      </w:r>
      <w:r>
        <w:t>Conclusion</w:t>
      </w:r>
    </w:p>
    <w:p w14:paraId="6093981F" w14:textId="02A04C96" w:rsidR="00343560" w:rsidRDefault="006B782E" w:rsidP="00343560">
      <w:r>
        <w:t>In this paper we make the following observation and proposals:</w:t>
      </w:r>
    </w:p>
    <w:p w14:paraId="4FBDAB0A" w14:textId="4DF4FAC2" w:rsidR="007E2BCA" w:rsidRPr="00EC4B85" w:rsidRDefault="007E2BCA" w:rsidP="00EC4B85">
      <w:pPr>
        <w:overflowPunct w:val="0"/>
        <w:autoSpaceDE w:val="0"/>
        <w:autoSpaceDN w:val="0"/>
        <w:adjustRightInd w:val="0"/>
        <w:textAlignment w:val="baseline"/>
        <w:rPr>
          <w:rFonts w:eastAsia="SimSun"/>
          <w:b/>
          <w:bCs/>
          <w:lang w:eastAsia="zh-CN"/>
        </w:rPr>
      </w:pPr>
      <w:r w:rsidRPr="00EC4B85">
        <w:rPr>
          <w:rFonts w:eastAsia="SimSun"/>
          <w:b/>
          <w:bCs/>
          <w:lang w:eastAsia="zh-CN"/>
        </w:rPr>
        <w:t xml:space="preserve">Proposal 1: Introduce a new bit in the Cell Measurement Failed Report Characteristics IE in the DATA COLLECTION RESPONSE message to indicate that Predicted Slice Available Capacity measurement cannot be initiated.  </w:t>
      </w:r>
    </w:p>
    <w:p w14:paraId="6AC5F902" w14:textId="489E077C" w:rsidR="007E2BCA" w:rsidRPr="00EC4B85" w:rsidRDefault="007E2BCA" w:rsidP="00EC4B85">
      <w:pPr>
        <w:overflowPunct w:val="0"/>
        <w:autoSpaceDE w:val="0"/>
        <w:autoSpaceDN w:val="0"/>
        <w:adjustRightInd w:val="0"/>
        <w:textAlignment w:val="baseline"/>
        <w:rPr>
          <w:rFonts w:eastAsia="SimSun"/>
          <w:b/>
          <w:bCs/>
          <w:lang w:eastAsia="zh-CN"/>
        </w:rPr>
      </w:pPr>
      <w:r w:rsidRPr="00EC4B85">
        <w:rPr>
          <w:rFonts w:eastAsia="SimSun"/>
          <w:b/>
          <w:bCs/>
          <w:lang w:eastAsia="zh-CN"/>
        </w:rPr>
        <w:t>Proposal 2: Introduce failure indication per slice in DATA COLLECTION RESPONSE message for the predicted load measurements per slice (Predicted Radio Resource Status per Slice and Predicted Slice Available Capacity).</w:t>
      </w:r>
    </w:p>
    <w:p w14:paraId="5422ECB8" w14:textId="78D94223" w:rsidR="007E2BCA" w:rsidRPr="00EC4B85" w:rsidRDefault="007E2BCA" w:rsidP="00EC4B85">
      <w:pPr>
        <w:overflowPunct w:val="0"/>
        <w:autoSpaceDE w:val="0"/>
        <w:autoSpaceDN w:val="0"/>
        <w:adjustRightInd w:val="0"/>
        <w:textAlignment w:val="baseline"/>
        <w:rPr>
          <w:rFonts w:eastAsia="SimSun"/>
          <w:b/>
          <w:bCs/>
          <w:lang w:eastAsia="zh-CN"/>
        </w:rPr>
      </w:pPr>
      <w:r w:rsidRPr="00EC4B85">
        <w:rPr>
          <w:rFonts w:eastAsia="SimSun"/>
          <w:b/>
          <w:bCs/>
          <w:lang w:eastAsia="zh-CN"/>
        </w:rPr>
        <w:t>Observation 1: One way to determine the Cell Capacity Class Value used to scale the cell capacity of the Predicted Slice Available Capacity IE is to also request Slice Available Capacity using legacy Resource Status Reporting Procedures (which is reported together with the Composite Available Capacity).</w:t>
      </w:r>
    </w:p>
    <w:p w14:paraId="6C197B22" w14:textId="61142E3A" w:rsidR="007E2BCA" w:rsidRPr="00EC4B85" w:rsidRDefault="007E2BCA" w:rsidP="00EC4B85">
      <w:pPr>
        <w:overflowPunct w:val="0"/>
        <w:autoSpaceDE w:val="0"/>
        <w:autoSpaceDN w:val="0"/>
        <w:adjustRightInd w:val="0"/>
        <w:textAlignment w:val="baseline"/>
        <w:rPr>
          <w:rFonts w:eastAsia="SimSun"/>
          <w:b/>
          <w:bCs/>
          <w:lang w:eastAsia="zh-CN"/>
        </w:rPr>
      </w:pPr>
      <w:r w:rsidRPr="00EC4B85">
        <w:rPr>
          <w:rFonts w:eastAsia="SimSun"/>
          <w:b/>
          <w:bCs/>
          <w:lang w:eastAsia="zh-CN"/>
        </w:rPr>
        <w:t xml:space="preserve">Observation 2: Triggering both Data Collection Reporting and Resource Status Reporting procedures in order to determine the reported Predicted Slice Available Capacity is inefficient. </w:t>
      </w:r>
    </w:p>
    <w:p w14:paraId="2F660FC0" w14:textId="3D9EBE59" w:rsidR="007E2BCA" w:rsidRPr="00EC4B85" w:rsidRDefault="007E2BCA" w:rsidP="00EC4B85">
      <w:pPr>
        <w:overflowPunct w:val="0"/>
        <w:autoSpaceDE w:val="0"/>
        <w:autoSpaceDN w:val="0"/>
        <w:adjustRightInd w:val="0"/>
        <w:textAlignment w:val="baseline"/>
        <w:rPr>
          <w:rFonts w:eastAsia="SimSun"/>
          <w:b/>
          <w:bCs/>
          <w:lang w:eastAsia="zh-CN"/>
        </w:rPr>
      </w:pPr>
      <w:r w:rsidRPr="00EC4B85">
        <w:rPr>
          <w:rFonts w:eastAsia="SimSun"/>
          <w:b/>
          <w:bCs/>
          <w:lang w:eastAsia="zh-CN"/>
        </w:rPr>
        <w:t>Observation 3: Reporting Predicted Composite Available Capacity together with Predicted Slice Available Capacity would lead to generating and sending unnecessary information since the only information needed to interpret Predicted Slice Available Capacity is the Cell Capacity Class Value.</w:t>
      </w:r>
    </w:p>
    <w:p w14:paraId="73BB40FE" w14:textId="7FA64F9D" w:rsidR="007E2BCA" w:rsidRPr="00EC4B85" w:rsidRDefault="007E2BCA" w:rsidP="00EC4B85">
      <w:pPr>
        <w:overflowPunct w:val="0"/>
        <w:autoSpaceDE w:val="0"/>
        <w:autoSpaceDN w:val="0"/>
        <w:adjustRightInd w:val="0"/>
        <w:textAlignment w:val="baseline"/>
        <w:rPr>
          <w:rFonts w:eastAsia="SimSun"/>
          <w:b/>
          <w:bCs/>
          <w:lang w:eastAsia="zh-CN"/>
        </w:rPr>
      </w:pPr>
      <w:r w:rsidRPr="00EC4B85">
        <w:rPr>
          <w:rFonts w:eastAsia="SimSun"/>
          <w:b/>
          <w:bCs/>
          <w:lang w:eastAsia="zh-CN"/>
        </w:rPr>
        <w:t xml:space="preserve">Proposal 3: Define a new self-contained IE for Predicted </w:t>
      </w:r>
      <w:r w:rsidR="00B603D9">
        <w:rPr>
          <w:rFonts w:eastAsia="SimSun"/>
          <w:b/>
          <w:bCs/>
          <w:lang w:eastAsia="zh-CN"/>
        </w:rPr>
        <w:t>Slice</w:t>
      </w:r>
      <w:r w:rsidRPr="00EC4B85">
        <w:rPr>
          <w:rFonts w:eastAsia="SimSun"/>
          <w:b/>
          <w:bCs/>
          <w:lang w:eastAsia="zh-CN"/>
        </w:rPr>
        <w:t xml:space="preserve"> Available Capacity including </w:t>
      </w:r>
      <w:r w:rsidRPr="00031498">
        <w:rPr>
          <w:rFonts w:eastAsia="SimSun"/>
          <w:b/>
          <w:bCs/>
          <w:i/>
          <w:iCs/>
          <w:lang w:eastAsia="zh-CN"/>
        </w:rPr>
        <w:t>Cell Capacity Class Value Downlink</w:t>
      </w:r>
      <w:r w:rsidRPr="00EC4B85">
        <w:rPr>
          <w:rFonts w:eastAsia="SimSun"/>
          <w:b/>
          <w:bCs/>
          <w:lang w:eastAsia="zh-CN"/>
        </w:rPr>
        <w:t xml:space="preserve"> IE and </w:t>
      </w:r>
      <w:r w:rsidRPr="00031498">
        <w:rPr>
          <w:rFonts w:eastAsia="SimSun"/>
          <w:b/>
          <w:bCs/>
          <w:i/>
          <w:iCs/>
          <w:lang w:eastAsia="zh-CN"/>
        </w:rPr>
        <w:t>Cell Capacity Class Value Uplink</w:t>
      </w:r>
      <w:r w:rsidRPr="00EC4B85">
        <w:rPr>
          <w:rFonts w:eastAsia="SimSun"/>
          <w:b/>
          <w:bCs/>
          <w:lang w:eastAsia="zh-CN"/>
        </w:rPr>
        <w:t xml:space="preserve"> IE. </w:t>
      </w:r>
    </w:p>
    <w:p w14:paraId="3BF67258" w14:textId="2CE29DCB" w:rsidR="007E2BCA" w:rsidRPr="00EC4B85" w:rsidRDefault="007E2BCA" w:rsidP="00EC4B85">
      <w:pPr>
        <w:overflowPunct w:val="0"/>
        <w:autoSpaceDE w:val="0"/>
        <w:autoSpaceDN w:val="0"/>
        <w:adjustRightInd w:val="0"/>
        <w:textAlignment w:val="baseline"/>
        <w:rPr>
          <w:rFonts w:eastAsia="SimSun"/>
          <w:b/>
          <w:bCs/>
          <w:lang w:eastAsia="zh-CN"/>
        </w:rPr>
      </w:pPr>
      <w:r w:rsidRPr="00EC4B85">
        <w:rPr>
          <w:rFonts w:eastAsia="SimSun"/>
          <w:b/>
          <w:bCs/>
          <w:lang w:eastAsia="zh-CN"/>
        </w:rPr>
        <w:t>Proposal 4: Introduce Slice Level UE Performance Reporting IE to indicate that slice level UE Performance Reporting is requested from a target node when a UE Performance-specific bit in Report Characteristics IE is set.</w:t>
      </w:r>
    </w:p>
    <w:p w14:paraId="4B1B1EFC" w14:textId="2B67677A" w:rsidR="007E2BCA" w:rsidRPr="00EC4B85" w:rsidRDefault="007E2BCA" w:rsidP="00EC4B85">
      <w:pPr>
        <w:overflowPunct w:val="0"/>
        <w:autoSpaceDE w:val="0"/>
        <w:autoSpaceDN w:val="0"/>
        <w:adjustRightInd w:val="0"/>
        <w:textAlignment w:val="baseline"/>
        <w:rPr>
          <w:rFonts w:eastAsia="SimSun"/>
          <w:b/>
          <w:bCs/>
          <w:lang w:eastAsia="zh-CN"/>
        </w:rPr>
      </w:pPr>
      <w:r w:rsidRPr="00EC4B85">
        <w:rPr>
          <w:rFonts w:eastAsia="SimSun"/>
          <w:b/>
          <w:bCs/>
          <w:lang w:eastAsia="zh-CN"/>
        </w:rPr>
        <w:t>Proposal 5: If UE at the target node has no active slices, UE-level UE Performance is reported from target node to source node.</w:t>
      </w:r>
    </w:p>
    <w:p w14:paraId="0E969388" w14:textId="77777777" w:rsidR="007E2BCA" w:rsidRPr="00EC4B85" w:rsidRDefault="007E2BCA" w:rsidP="00EC4B85">
      <w:pPr>
        <w:overflowPunct w:val="0"/>
        <w:autoSpaceDE w:val="0"/>
        <w:autoSpaceDN w:val="0"/>
        <w:adjustRightInd w:val="0"/>
        <w:textAlignment w:val="baseline"/>
        <w:rPr>
          <w:rFonts w:eastAsia="SimSun"/>
          <w:b/>
          <w:bCs/>
          <w:lang w:eastAsia="zh-CN"/>
        </w:rPr>
      </w:pPr>
      <w:r w:rsidRPr="00EC4B85">
        <w:rPr>
          <w:rFonts w:eastAsia="SimSun"/>
          <w:b/>
          <w:bCs/>
          <w:lang w:eastAsia="zh-CN"/>
        </w:rPr>
        <w:t>Observation 4: If a separate PDU Session is configured for a given service/slice, then UE Performance measurement at PDU Session level can accurately capture UE Performance since all QoS Flows within the PDU session have the same performance.</w:t>
      </w:r>
    </w:p>
    <w:p w14:paraId="5A872B57" w14:textId="4C63B63B" w:rsidR="007E2BCA" w:rsidRPr="00EC4B85" w:rsidRDefault="007E2BCA" w:rsidP="00EC4B85">
      <w:pPr>
        <w:overflowPunct w:val="0"/>
        <w:autoSpaceDE w:val="0"/>
        <w:autoSpaceDN w:val="0"/>
        <w:adjustRightInd w:val="0"/>
        <w:textAlignment w:val="baseline"/>
        <w:rPr>
          <w:rFonts w:eastAsia="SimSun"/>
          <w:b/>
          <w:bCs/>
          <w:lang w:eastAsia="zh-CN"/>
        </w:rPr>
      </w:pPr>
      <w:r w:rsidRPr="00EC4B85">
        <w:rPr>
          <w:rFonts w:eastAsia="SimSun"/>
          <w:b/>
          <w:bCs/>
          <w:lang w:eastAsia="zh-CN"/>
        </w:rPr>
        <w:t xml:space="preserve">Observation 5: If the QoS Flow characteristics within a given PDU Session associated with a slice are different, measuring UE Performance at PDU Session level is not sufficient. </w:t>
      </w:r>
    </w:p>
    <w:p w14:paraId="3D22AE36" w14:textId="77777777" w:rsidR="007E2BCA" w:rsidRPr="00007B7B" w:rsidRDefault="007E2BCA" w:rsidP="007E2BCA">
      <w:pPr>
        <w:overflowPunct w:val="0"/>
        <w:autoSpaceDE w:val="0"/>
        <w:autoSpaceDN w:val="0"/>
        <w:adjustRightInd w:val="0"/>
        <w:textAlignment w:val="baseline"/>
        <w:rPr>
          <w:rFonts w:eastAsia="SimSun"/>
          <w:b/>
          <w:bCs/>
          <w:lang w:eastAsia="zh-CN"/>
        </w:rPr>
      </w:pPr>
      <w:r w:rsidRPr="00007B7B">
        <w:rPr>
          <w:rFonts w:eastAsia="SimSun"/>
          <w:b/>
          <w:bCs/>
          <w:lang w:eastAsia="zh-CN"/>
        </w:rPr>
        <w:t>Observation</w:t>
      </w:r>
      <w:r>
        <w:rPr>
          <w:rFonts w:eastAsia="SimSun"/>
          <w:b/>
          <w:bCs/>
          <w:lang w:eastAsia="zh-CN"/>
        </w:rPr>
        <w:t xml:space="preserve"> 6</w:t>
      </w:r>
      <w:r w:rsidRPr="00007B7B">
        <w:rPr>
          <w:rFonts w:eastAsia="SimSun"/>
          <w:b/>
          <w:bCs/>
          <w:lang w:eastAsia="zh-CN"/>
        </w:rPr>
        <w:t>: Throughput measurement defined in TS 28.552</w:t>
      </w:r>
      <w:r>
        <w:rPr>
          <w:rFonts w:eastAsia="SimSun"/>
          <w:b/>
          <w:bCs/>
          <w:lang w:eastAsia="zh-CN"/>
        </w:rPr>
        <w:t>,</w:t>
      </w:r>
      <w:r w:rsidRPr="00007B7B">
        <w:rPr>
          <w:rFonts w:eastAsia="SimSun"/>
          <w:b/>
          <w:bCs/>
          <w:lang w:eastAsia="zh-CN"/>
        </w:rPr>
        <w:t xml:space="preserve"> clause 5.1.1.3.1 aggregates throughput of multiple DRBs and UEs by taking the sum of the data volumes transmitted in a set of bursts divided by the sum of the durations of these bursts. </w:t>
      </w:r>
    </w:p>
    <w:p w14:paraId="09ED36C5" w14:textId="77777777" w:rsidR="007E2BCA" w:rsidRPr="00965869" w:rsidRDefault="007E2BCA" w:rsidP="007E2BCA">
      <w:pPr>
        <w:overflowPunct w:val="0"/>
        <w:autoSpaceDE w:val="0"/>
        <w:autoSpaceDN w:val="0"/>
        <w:adjustRightInd w:val="0"/>
        <w:textAlignment w:val="baseline"/>
        <w:rPr>
          <w:rFonts w:eastAsia="SimSun"/>
          <w:b/>
          <w:bCs/>
          <w:lang w:eastAsia="zh-CN"/>
        </w:rPr>
      </w:pPr>
      <w:r w:rsidRPr="00007B7B">
        <w:rPr>
          <w:rFonts w:eastAsia="SimSun"/>
          <w:b/>
          <w:bCs/>
          <w:lang w:eastAsia="zh-CN"/>
        </w:rPr>
        <w:t>Observation</w:t>
      </w:r>
      <w:r>
        <w:rPr>
          <w:rFonts w:eastAsia="SimSun"/>
          <w:b/>
          <w:bCs/>
          <w:lang w:eastAsia="zh-CN"/>
        </w:rPr>
        <w:t xml:space="preserve"> 7</w:t>
      </w:r>
      <w:r w:rsidRPr="00007B7B">
        <w:rPr>
          <w:rFonts w:eastAsia="SimSun"/>
          <w:b/>
          <w:bCs/>
          <w:lang w:eastAsia="zh-CN"/>
        </w:rPr>
        <w:t xml:space="preserve">: UE-level throughput measurements defined in TS 28.558 clause 6.3.1.4.1 and TS 28.552 clause 5.1.1.3.7 allow for results to be reported per DRB to the TCE or to be aggregated e.g. at PDU session level or slice level. </w:t>
      </w:r>
    </w:p>
    <w:p w14:paraId="64920E1A" w14:textId="77777777" w:rsidR="00EC4B85" w:rsidRPr="00007B7B" w:rsidRDefault="00EC4B85" w:rsidP="00EC4B85">
      <w:pPr>
        <w:overflowPunct w:val="0"/>
        <w:autoSpaceDE w:val="0"/>
        <w:autoSpaceDN w:val="0"/>
        <w:adjustRightInd w:val="0"/>
        <w:textAlignment w:val="baseline"/>
        <w:rPr>
          <w:rFonts w:eastAsia="SimSun"/>
          <w:b/>
          <w:bCs/>
          <w:lang w:eastAsia="zh-CN"/>
        </w:rPr>
      </w:pPr>
      <w:r w:rsidRPr="00007B7B">
        <w:rPr>
          <w:rFonts w:eastAsia="SimSun"/>
          <w:b/>
          <w:bCs/>
          <w:lang w:eastAsia="zh-CN"/>
        </w:rPr>
        <w:lastRenderedPageBreak/>
        <w:t>Observation</w:t>
      </w:r>
      <w:r>
        <w:rPr>
          <w:rFonts w:eastAsia="SimSun"/>
          <w:b/>
          <w:bCs/>
          <w:lang w:eastAsia="zh-CN"/>
        </w:rPr>
        <w:t xml:space="preserve"> 8</w:t>
      </w:r>
      <w:r w:rsidRPr="00007B7B">
        <w:rPr>
          <w:rFonts w:eastAsia="SimSun"/>
          <w:b/>
          <w:bCs/>
          <w:lang w:eastAsia="zh-CN"/>
        </w:rPr>
        <w:t>: If aggregated UE throughput values are signalled over network interfaces, it is important to indicate in the specification which aggregation method is used.</w:t>
      </w:r>
    </w:p>
    <w:p w14:paraId="167EDD04" w14:textId="77777777" w:rsidR="00EC4B85" w:rsidRPr="00007B7B" w:rsidRDefault="00EC4B85" w:rsidP="00EC4B85">
      <w:pPr>
        <w:overflowPunct w:val="0"/>
        <w:autoSpaceDE w:val="0"/>
        <w:autoSpaceDN w:val="0"/>
        <w:adjustRightInd w:val="0"/>
        <w:textAlignment w:val="baseline"/>
        <w:rPr>
          <w:rFonts w:eastAsia="SimSun"/>
          <w:b/>
          <w:bCs/>
          <w:lang w:eastAsia="zh-CN"/>
        </w:rPr>
      </w:pPr>
      <w:r w:rsidRPr="00007B7B">
        <w:rPr>
          <w:rFonts w:eastAsia="SimSun"/>
          <w:b/>
          <w:bCs/>
          <w:lang w:eastAsia="zh-CN"/>
        </w:rPr>
        <w:t xml:space="preserve">Observation </w:t>
      </w:r>
      <w:r>
        <w:rPr>
          <w:rFonts w:eastAsia="SimSun"/>
          <w:b/>
          <w:bCs/>
          <w:lang w:eastAsia="zh-CN"/>
        </w:rPr>
        <w:t>9</w:t>
      </w:r>
      <w:r w:rsidRPr="00007B7B">
        <w:rPr>
          <w:rFonts w:eastAsia="SimSun"/>
          <w:b/>
          <w:bCs/>
          <w:lang w:eastAsia="zh-CN"/>
        </w:rPr>
        <w:t>: Option 1, by avoiding weighed aggregation, provides better fairness between DRBs with different QoS requirements than option 2.</w:t>
      </w:r>
    </w:p>
    <w:p w14:paraId="55B7137D" w14:textId="77777777" w:rsidR="00EC4B85" w:rsidRPr="00007B7B" w:rsidRDefault="00EC4B85" w:rsidP="00EC4B85">
      <w:pPr>
        <w:overflowPunct w:val="0"/>
        <w:autoSpaceDE w:val="0"/>
        <w:autoSpaceDN w:val="0"/>
        <w:adjustRightInd w:val="0"/>
        <w:textAlignment w:val="baseline"/>
        <w:rPr>
          <w:rFonts w:eastAsia="SimSun"/>
          <w:b/>
          <w:bCs/>
          <w:lang w:eastAsia="zh-CN"/>
        </w:rPr>
      </w:pPr>
      <w:r w:rsidRPr="00007B7B">
        <w:rPr>
          <w:rFonts w:eastAsia="SimSun"/>
          <w:b/>
          <w:bCs/>
          <w:lang w:eastAsia="zh-CN"/>
        </w:rPr>
        <w:t xml:space="preserve">Proposal </w:t>
      </w:r>
      <w:r>
        <w:rPr>
          <w:rFonts w:eastAsia="SimSun"/>
          <w:b/>
          <w:bCs/>
          <w:lang w:eastAsia="zh-CN"/>
        </w:rPr>
        <w:t>6</w:t>
      </w:r>
      <w:r w:rsidRPr="00007B7B">
        <w:rPr>
          <w:rFonts w:eastAsia="SimSun"/>
          <w:b/>
          <w:bCs/>
          <w:lang w:eastAsia="zh-CN"/>
        </w:rPr>
        <w:t>: For the Rel-19 slicing use case, report the UE throughput per group of QoS flows over network interfaces.</w:t>
      </w:r>
    </w:p>
    <w:p w14:paraId="48F6BE7B" w14:textId="7795A6AB" w:rsidR="007E0B95" w:rsidRPr="009933E9" w:rsidRDefault="00EC4B85" w:rsidP="009933E9">
      <w:pPr>
        <w:overflowPunct w:val="0"/>
        <w:autoSpaceDE w:val="0"/>
        <w:autoSpaceDN w:val="0"/>
        <w:adjustRightInd w:val="0"/>
        <w:textAlignment w:val="baseline"/>
        <w:rPr>
          <w:rFonts w:eastAsia="SimSun"/>
          <w:b/>
          <w:bCs/>
          <w:lang w:eastAsia="zh-CN"/>
        </w:rPr>
      </w:pPr>
      <w:r w:rsidRPr="00007B7B">
        <w:rPr>
          <w:rFonts w:eastAsia="SimSun"/>
          <w:b/>
          <w:bCs/>
          <w:lang w:eastAsia="zh-CN"/>
        </w:rPr>
        <w:t xml:space="preserve">Proposal </w:t>
      </w:r>
      <w:r>
        <w:rPr>
          <w:rFonts w:eastAsia="SimSun"/>
          <w:b/>
          <w:bCs/>
          <w:lang w:eastAsia="zh-CN"/>
        </w:rPr>
        <w:t>7</w:t>
      </w:r>
      <w:r w:rsidRPr="00007B7B">
        <w:rPr>
          <w:rFonts w:eastAsia="SimSun"/>
          <w:b/>
          <w:bCs/>
          <w:lang w:eastAsia="zh-CN"/>
        </w:rPr>
        <w:t xml:space="preserve">: </w:t>
      </w:r>
      <w:r>
        <w:rPr>
          <w:rFonts w:eastAsia="SimSun"/>
          <w:b/>
          <w:bCs/>
          <w:lang w:eastAsia="zh-CN"/>
        </w:rPr>
        <w:t>Upon</w:t>
      </w:r>
      <w:r w:rsidRPr="00007B7B">
        <w:rPr>
          <w:rFonts w:eastAsia="SimSun"/>
          <w:b/>
          <w:bCs/>
          <w:lang w:eastAsia="zh-CN"/>
        </w:rPr>
        <w:t xml:space="preserve"> request </w:t>
      </w:r>
      <w:r>
        <w:rPr>
          <w:rFonts w:eastAsia="SimSun"/>
          <w:b/>
          <w:bCs/>
          <w:lang w:eastAsia="zh-CN"/>
        </w:rPr>
        <w:t xml:space="preserve">of slice level </w:t>
      </w:r>
      <w:r w:rsidRPr="00007B7B">
        <w:rPr>
          <w:rFonts w:eastAsia="SimSun"/>
          <w:b/>
          <w:bCs/>
          <w:lang w:eastAsia="zh-CN"/>
        </w:rPr>
        <w:t xml:space="preserve">UE </w:t>
      </w:r>
      <w:r>
        <w:rPr>
          <w:rFonts w:eastAsia="SimSun"/>
          <w:b/>
          <w:bCs/>
          <w:lang w:eastAsia="zh-CN"/>
        </w:rPr>
        <w:t>Performance Feedback from the source, the target node reports</w:t>
      </w:r>
      <w:r w:rsidRPr="00007B7B">
        <w:rPr>
          <w:rFonts w:eastAsia="SimSun"/>
          <w:b/>
          <w:bCs/>
          <w:lang w:eastAsia="zh-CN"/>
        </w:rPr>
        <w:t xml:space="preserve"> UE performance for all PDU sessions associated to one or more requested S-NSSAIs.</w:t>
      </w:r>
    </w:p>
    <w:sectPr w:rsidR="007E0B95" w:rsidRPr="009933E9" w:rsidSect="0034356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328D3" w14:textId="77777777" w:rsidR="0029376B" w:rsidRDefault="0029376B">
      <w:r>
        <w:separator/>
      </w:r>
    </w:p>
  </w:endnote>
  <w:endnote w:type="continuationSeparator" w:id="0">
    <w:p w14:paraId="03CA5716" w14:textId="77777777" w:rsidR="0029376B" w:rsidRDefault="0029376B">
      <w:r>
        <w:continuationSeparator/>
      </w:r>
    </w:p>
  </w:endnote>
  <w:endnote w:type="continuationNotice" w:id="1">
    <w:p w14:paraId="15DEB3E3" w14:textId="77777777" w:rsidR="0029376B" w:rsidRDefault="002937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F63F8" w14:textId="77777777" w:rsidR="0029376B" w:rsidRDefault="0029376B">
      <w:r>
        <w:separator/>
      </w:r>
    </w:p>
  </w:footnote>
  <w:footnote w:type="continuationSeparator" w:id="0">
    <w:p w14:paraId="1D40AF87" w14:textId="77777777" w:rsidR="0029376B" w:rsidRDefault="0029376B">
      <w:r>
        <w:continuationSeparator/>
      </w:r>
    </w:p>
  </w:footnote>
  <w:footnote w:type="continuationNotice" w:id="1">
    <w:p w14:paraId="25EE5FE4" w14:textId="77777777" w:rsidR="0029376B" w:rsidRDefault="002937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07D"/>
    <w:multiLevelType w:val="hybridMultilevel"/>
    <w:tmpl w:val="273A3DB6"/>
    <w:lvl w:ilvl="0" w:tplc="CF3E227A">
      <w:start w:val="1"/>
      <w:numFmt w:val="decimal"/>
      <w:lvlText w:val="%1."/>
      <w:lvlJc w:val="left"/>
      <w:pPr>
        <w:ind w:left="436" w:hanging="360"/>
      </w:pPr>
      <w:rPr>
        <w:b/>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430A00"/>
    <w:multiLevelType w:val="hybridMultilevel"/>
    <w:tmpl w:val="B05432E2"/>
    <w:lvl w:ilvl="0" w:tplc="869C9A74">
      <w:start w:val="1"/>
      <w:numFmt w:val="bullet"/>
      <w:lvlText w:val=""/>
      <w:lvlJc w:val="left"/>
      <w:pPr>
        <w:tabs>
          <w:tab w:val="num" w:pos="720"/>
        </w:tabs>
        <w:ind w:left="720" w:hanging="360"/>
      </w:pPr>
      <w:rPr>
        <w:rFonts w:ascii="Symbol" w:hAnsi="Symbol" w:hint="default"/>
      </w:rPr>
    </w:lvl>
    <w:lvl w:ilvl="1" w:tplc="D9B24486" w:tentative="1">
      <w:start w:val="1"/>
      <w:numFmt w:val="bullet"/>
      <w:lvlText w:val=""/>
      <w:lvlJc w:val="left"/>
      <w:pPr>
        <w:tabs>
          <w:tab w:val="num" w:pos="1440"/>
        </w:tabs>
        <w:ind w:left="1440" w:hanging="360"/>
      </w:pPr>
      <w:rPr>
        <w:rFonts w:ascii="Symbol" w:hAnsi="Symbol" w:hint="default"/>
      </w:rPr>
    </w:lvl>
    <w:lvl w:ilvl="2" w:tplc="3468F4DC" w:tentative="1">
      <w:start w:val="1"/>
      <w:numFmt w:val="bullet"/>
      <w:lvlText w:val=""/>
      <w:lvlJc w:val="left"/>
      <w:pPr>
        <w:tabs>
          <w:tab w:val="num" w:pos="2160"/>
        </w:tabs>
        <w:ind w:left="2160" w:hanging="360"/>
      </w:pPr>
      <w:rPr>
        <w:rFonts w:ascii="Symbol" w:hAnsi="Symbol" w:hint="default"/>
      </w:rPr>
    </w:lvl>
    <w:lvl w:ilvl="3" w:tplc="24D200BC" w:tentative="1">
      <w:start w:val="1"/>
      <w:numFmt w:val="bullet"/>
      <w:lvlText w:val=""/>
      <w:lvlJc w:val="left"/>
      <w:pPr>
        <w:tabs>
          <w:tab w:val="num" w:pos="2880"/>
        </w:tabs>
        <w:ind w:left="2880" w:hanging="360"/>
      </w:pPr>
      <w:rPr>
        <w:rFonts w:ascii="Symbol" w:hAnsi="Symbol" w:hint="default"/>
      </w:rPr>
    </w:lvl>
    <w:lvl w:ilvl="4" w:tplc="6B04D318" w:tentative="1">
      <w:start w:val="1"/>
      <w:numFmt w:val="bullet"/>
      <w:lvlText w:val=""/>
      <w:lvlJc w:val="left"/>
      <w:pPr>
        <w:tabs>
          <w:tab w:val="num" w:pos="3600"/>
        </w:tabs>
        <w:ind w:left="3600" w:hanging="360"/>
      </w:pPr>
      <w:rPr>
        <w:rFonts w:ascii="Symbol" w:hAnsi="Symbol" w:hint="default"/>
      </w:rPr>
    </w:lvl>
    <w:lvl w:ilvl="5" w:tplc="CD804E1A" w:tentative="1">
      <w:start w:val="1"/>
      <w:numFmt w:val="bullet"/>
      <w:lvlText w:val=""/>
      <w:lvlJc w:val="left"/>
      <w:pPr>
        <w:tabs>
          <w:tab w:val="num" w:pos="4320"/>
        </w:tabs>
        <w:ind w:left="4320" w:hanging="360"/>
      </w:pPr>
      <w:rPr>
        <w:rFonts w:ascii="Symbol" w:hAnsi="Symbol" w:hint="default"/>
      </w:rPr>
    </w:lvl>
    <w:lvl w:ilvl="6" w:tplc="C6D204E0" w:tentative="1">
      <w:start w:val="1"/>
      <w:numFmt w:val="bullet"/>
      <w:lvlText w:val=""/>
      <w:lvlJc w:val="left"/>
      <w:pPr>
        <w:tabs>
          <w:tab w:val="num" w:pos="5040"/>
        </w:tabs>
        <w:ind w:left="5040" w:hanging="360"/>
      </w:pPr>
      <w:rPr>
        <w:rFonts w:ascii="Symbol" w:hAnsi="Symbol" w:hint="default"/>
      </w:rPr>
    </w:lvl>
    <w:lvl w:ilvl="7" w:tplc="6D3ABC2E" w:tentative="1">
      <w:start w:val="1"/>
      <w:numFmt w:val="bullet"/>
      <w:lvlText w:val=""/>
      <w:lvlJc w:val="left"/>
      <w:pPr>
        <w:tabs>
          <w:tab w:val="num" w:pos="5760"/>
        </w:tabs>
        <w:ind w:left="5760" w:hanging="360"/>
      </w:pPr>
      <w:rPr>
        <w:rFonts w:ascii="Symbol" w:hAnsi="Symbol" w:hint="default"/>
      </w:rPr>
    </w:lvl>
    <w:lvl w:ilvl="8" w:tplc="D9DC628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4E2591D"/>
    <w:multiLevelType w:val="hybridMultilevel"/>
    <w:tmpl w:val="E06C1DFC"/>
    <w:lvl w:ilvl="0" w:tplc="BBF65EE8">
      <w:start w:val="1"/>
      <w:numFmt w:val="bullet"/>
      <w:lvlText w:val="•"/>
      <w:lvlJc w:val="left"/>
      <w:pPr>
        <w:tabs>
          <w:tab w:val="num" w:pos="720"/>
        </w:tabs>
        <w:ind w:left="720" w:hanging="360"/>
      </w:pPr>
      <w:rPr>
        <w:rFonts w:ascii="Arial" w:hAnsi="Arial" w:hint="default"/>
      </w:rPr>
    </w:lvl>
    <w:lvl w:ilvl="1" w:tplc="6406BC32" w:tentative="1">
      <w:start w:val="1"/>
      <w:numFmt w:val="bullet"/>
      <w:lvlText w:val="•"/>
      <w:lvlJc w:val="left"/>
      <w:pPr>
        <w:tabs>
          <w:tab w:val="num" w:pos="1440"/>
        </w:tabs>
        <w:ind w:left="1440" w:hanging="360"/>
      </w:pPr>
      <w:rPr>
        <w:rFonts w:ascii="Arial" w:hAnsi="Arial" w:hint="default"/>
      </w:rPr>
    </w:lvl>
    <w:lvl w:ilvl="2" w:tplc="5F36FF2A" w:tentative="1">
      <w:start w:val="1"/>
      <w:numFmt w:val="bullet"/>
      <w:lvlText w:val="•"/>
      <w:lvlJc w:val="left"/>
      <w:pPr>
        <w:tabs>
          <w:tab w:val="num" w:pos="2160"/>
        </w:tabs>
        <w:ind w:left="2160" w:hanging="360"/>
      </w:pPr>
      <w:rPr>
        <w:rFonts w:ascii="Arial" w:hAnsi="Arial" w:hint="default"/>
      </w:rPr>
    </w:lvl>
    <w:lvl w:ilvl="3" w:tplc="87DA2294" w:tentative="1">
      <w:start w:val="1"/>
      <w:numFmt w:val="bullet"/>
      <w:lvlText w:val="•"/>
      <w:lvlJc w:val="left"/>
      <w:pPr>
        <w:tabs>
          <w:tab w:val="num" w:pos="2880"/>
        </w:tabs>
        <w:ind w:left="2880" w:hanging="360"/>
      </w:pPr>
      <w:rPr>
        <w:rFonts w:ascii="Arial" w:hAnsi="Arial" w:hint="default"/>
      </w:rPr>
    </w:lvl>
    <w:lvl w:ilvl="4" w:tplc="D812EB54" w:tentative="1">
      <w:start w:val="1"/>
      <w:numFmt w:val="bullet"/>
      <w:lvlText w:val="•"/>
      <w:lvlJc w:val="left"/>
      <w:pPr>
        <w:tabs>
          <w:tab w:val="num" w:pos="3600"/>
        </w:tabs>
        <w:ind w:left="3600" w:hanging="360"/>
      </w:pPr>
      <w:rPr>
        <w:rFonts w:ascii="Arial" w:hAnsi="Arial" w:hint="default"/>
      </w:rPr>
    </w:lvl>
    <w:lvl w:ilvl="5" w:tplc="8248640C" w:tentative="1">
      <w:start w:val="1"/>
      <w:numFmt w:val="bullet"/>
      <w:lvlText w:val="•"/>
      <w:lvlJc w:val="left"/>
      <w:pPr>
        <w:tabs>
          <w:tab w:val="num" w:pos="4320"/>
        </w:tabs>
        <w:ind w:left="4320" w:hanging="360"/>
      </w:pPr>
      <w:rPr>
        <w:rFonts w:ascii="Arial" w:hAnsi="Arial" w:hint="default"/>
      </w:rPr>
    </w:lvl>
    <w:lvl w:ilvl="6" w:tplc="7984510E" w:tentative="1">
      <w:start w:val="1"/>
      <w:numFmt w:val="bullet"/>
      <w:lvlText w:val="•"/>
      <w:lvlJc w:val="left"/>
      <w:pPr>
        <w:tabs>
          <w:tab w:val="num" w:pos="5040"/>
        </w:tabs>
        <w:ind w:left="5040" w:hanging="360"/>
      </w:pPr>
      <w:rPr>
        <w:rFonts w:ascii="Arial" w:hAnsi="Arial" w:hint="default"/>
      </w:rPr>
    </w:lvl>
    <w:lvl w:ilvl="7" w:tplc="D5ACC636" w:tentative="1">
      <w:start w:val="1"/>
      <w:numFmt w:val="bullet"/>
      <w:lvlText w:val="•"/>
      <w:lvlJc w:val="left"/>
      <w:pPr>
        <w:tabs>
          <w:tab w:val="num" w:pos="5760"/>
        </w:tabs>
        <w:ind w:left="5760" w:hanging="360"/>
      </w:pPr>
      <w:rPr>
        <w:rFonts w:ascii="Arial" w:hAnsi="Arial" w:hint="default"/>
      </w:rPr>
    </w:lvl>
    <w:lvl w:ilvl="8" w:tplc="96D0423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B74F82"/>
    <w:multiLevelType w:val="hybridMultilevel"/>
    <w:tmpl w:val="C36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F960C8"/>
    <w:multiLevelType w:val="hybridMultilevel"/>
    <w:tmpl w:val="62CA7E40"/>
    <w:lvl w:ilvl="0" w:tplc="D87003AC">
      <w:start w:val="1"/>
      <w:numFmt w:val="decimal"/>
      <w:lvlText w:val="%1."/>
      <w:lvlJc w:val="left"/>
      <w:pPr>
        <w:tabs>
          <w:tab w:val="num" w:pos="720"/>
        </w:tabs>
        <w:ind w:left="720" w:hanging="360"/>
      </w:pPr>
    </w:lvl>
    <w:lvl w:ilvl="1" w:tplc="5DC4BA10" w:tentative="1">
      <w:start w:val="1"/>
      <w:numFmt w:val="decimal"/>
      <w:lvlText w:val="%2."/>
      <w:lvlJc w:val="left"/>
      <w:pPr>
        <w:tabs>
          <w:tab w:val="num" w:pos="1440"/>
        </w:tabs>
        <w:ind w:left="1440" w:hanging="360"/>
      </w:pPr>
    </w:lvl>
    <w:lvl w:ilvl="2" w:tplc="8BBE99AC" w:tentative="1">
      <w:start w:val="1"/>
      <w:numFmt w:val="decimal"/>
      <w:lvlText w:val="%3."/>
      <w:lvlJc w:val="left"/>
      <w:pPr>
        <w:tabs>
          <w:tab w:val="num" w:pos="2160"/>
        </w:tabs>
        <w:ind w:left="2160" w:hanging="360"/>
      </w:pPr>
    </w:lvl>
    <w:lvl w:ilvl="3" w:tplc="FA46086E" w:tentative="1">
      <w:start w:val="1"/>
      <w:numFmt w:val="decimal"/>
      <w:lvlText w:val="%4."/>
      <w:lvlJc w:val="left"/>
      <w:pPr>
        <w:tabs>
          <w:tab w:val="num" w:pos="2880"/>
        </w:tabs>
        <w:ind w:left="2880" w:hanging="360"/>
      </w:pPr>
    </w:lvl>
    <w:lvl w:ilvl="4" w:tplc="BD0AAD58" w:tentative="1">
      <w:start w:val="1"/>
      <w:numFmt w:val="decimal"/>
      <w:lvlText w:val="%5."/>
      <w:lvlJc w:val="left"/>
      <w:pPr>
        <w:tabs>
          <w:tab w:val="num" w:pos="3600"/>
        </w:tabs>
        <w:ind w:left="3600" w:hanging="360"/>
      </w:pPr>
    </w:lvl>
    <w:lvl w:ilvl="5" w:tplc="A3D46C24" w:tentative="1">
      <w:start w:val="1"/>
      <w:numFmt w:val="decimal"/>
      <w:lvlText w:val="%6."/>
      <w:lvlJc w:val="left"/>
      <w:pPr>
        <w:tabs>
          <w:tab w:val="num" w:pos="4320"/>
        </w:tabs>
        <w:ind w:left="4320" w:hanging="360"/>
      </w:pPr>
    </w:lvl>
    <w:lvl w:ilvl="6" w:tplc="08BC7CB6" w:tentative="1">
      <w:start w:val="1"/>
      <w:numFmt w:val="decimal"/>
      <w:lvlText w:val="%7."/>
      <w:lvlJc w:val="left"/>
      <w:pPr>
        <w:tabs>
          <w:tab w:val="num" w:pos="5040"/>
        </w:tabs>
        <w:ind w:left="5040" w:hanging="360"/>
      </w:pPr>
    </w:lvl>
    <w:lvl w:ilvl="7" w:tplc="C1320E5A" w:tentative="1">
      <w:start w:val="1"/>
      <w:numFmt w:val="decimal"/>
      <w:lvlText w:val="%8."/>
      <w:lvlJc w:val="left"/>
      <w:pPr>
        <w:tabs>
          <w:tab w:val="num" w:pos="5760"/>
        </w:tabs>
        <w:ind w:left="5760" w:hanging="360"/>
      </w:pPr>
    </w:lvl>
    <w:lvl w:ilvl="8" w:tplc="F35A7DFC" w:tentative="1">
      <w:start w:val="1"/>
      <w:numFmt w:val="decimal"/>
      <w:lvlText w:val="%9."/>
      <w:lvlJc w:val="left"/>
      <w:pPr>
        <w:tabs>
          <w:tab w:val="num" w:pos="6480"/>
        </w:tabs>
        <w:ind w:left="6480" w:hanging="360"/>
      </w:pPr>
    </w:lvl>
  </w:abstractNum>
  <w:abstractNum w:abstractNumId="7" w15:restartNumberingAfterBreak="0">
    <w:nsid w:val="23B81409"/>
    <w:multiLevelType w:val="hybridMultilevel"/>
    <w:tmpl w:val="A492E54C"/>
    <w:lvl w:ilvl="0" w:tplc="33546C92">
      <w:start w:val="1"/>
      <w:numFmt w:val="bullet"/>
      <w:lvlText w:val=""/>
      <w:lvlJc w:val="left"/>
      <w:pPr>
        <w:tabs>
          <w:tab w:val="num" w:pos="720"/>
        </w:tabs>
        <w:ind w:left="720" w:hanging="360"/>
      </w:pPr>
      <w:rPr>
        <w:rFonts w:ascii="Symbol" w:hAnsi="Symbol" w:hint="default"/>
      </w:rPr>
    </w:lvl>
    <w:lvl w:ilvl="1" w:tplc="8C8ECC28" w:tentative="1">
      <w:start w:val="1"/>
      <w:numFmt w:val="bullet"/>
      <w:lvlText w:val=""/>
      <w:lvlJc w:val="left"/>
      <w:pPr>
        <w:tabs>
          <w:tab w:val="num" w:pos="1440"/>
        </w:tabs>
        <w:ind w:left="1440" w:hanging="360"/>
      </w:pPr>
      <w:rPr>
        <w:rFonts w:ascii="Symbol" w:hAnsi="Symbol" w:hint="default"/>
      </w:rPr>
    </w:lvl>
    <w:lvl w:ilvl="2" w:tplc="B624F63C" w:tentative="1">
      <w:start w:val="1"/>
      <w:numFmt w:val="bullet"/>
      <w:lvlText w:val=""/>
      <w:lvlJc w:val="left"/>
      <w:pPr>
        <w:tabs>
          <w:tab w:val="num" w:pos="2160"/>
        </w:tabs>
        <w:ind w:left="2160" w:hanging="360"/>
      </w:pPr>
      <w:rPr>
        <w:rFonts w:ascii="Symbol" w:hAnsi="Symbol" w:hint="default"/>
      </w:rPr>
    </w:lvl>
    <w:lvl w:ilvl="3" w:tplc="18B4083E" w:tentative="1">
      <w:start w:val="1"/>
      <w:numFmt w:val="bullet"/>
      <w:lvlText w:val=""/>
      <w:lvlJc w:val="left"/>
      <w:pPr>
        <w:tabs>
          <w:tab w:val="num" w:pos="2880"/>
        </w:tabs>
        <w:ind w:left="2880" w:hanging="360"/>
      </w:pPr>
      <w:rPr>
        <w:rFonts w:ascii="Symbol" w:hAnsi="Symbol" w:hint="default"/>
      </w:rPr>
    </w:lvl>
    <w:lvl w:ilvl="4" w:tplc="B1B05D8A" w:tentative="1">
      <w:start w:val="1"/>
      <w:numFmt w:val="bullet"/>
      <w:lvlText w:val=""/>
      <w:lvlJc w:val="left"/>
      <w:pPr>
        <w:tabs>
          <w:tab w:val="num" w:pos="3600"/>
        </w:tabs>
        <w:ind w:left="3600" w:hanging="360"/>
      </w:pPr>
      <w:rPr>
        <w:rFonts w:ascii="Symbol" w:hAnsi="Symbol" w:hint="default"/>
      </w:rPr>
    </w:lvl>
    <w:lvl w:ilvl="5" w:tplc="F7F28786" w:tentative="1">
      <w:start w:val="1"/>
      <w:numFmt w:val="bullet"/>
      <w:lvlText w:val=""/>
      <w:lvlJc w:val="left"/>
      <w:pPr>
        <w:tabs>
          <w:tab w:val="num" w:pos="4320"/>
        </w:tabs>
        <w:ind w:left="4320" w:hanging="360"/>
      </w:pPr>
      <w:rPr>
        <w:rFonts w:ascii="Symbol" w:hAnsi="Symbol" w:hint="default"/>
      </w:rPr>
    </w:lvl>
    <w:lvl w:ilvl="6" w:tplc="C422ED66" w:tentative="1">
      <w:start w:val="1"/>
      <w:numFmt w:val="bullet"/>
      <w:lvlText w:val=""/>
      <w:lvlJc w:val="left"/>
      <w:pPr>
        <w:tabs>
          <w:tab w:val="num" w:pos="5040"/>
        </w:tabs>
        <w:ind w:left="5040" w:hanging="360"/>
      </w:pPr>
      <w:rPr>
        <w:rFonts w:ascii="Symbol" w:hAnsi="Symbol" w:hint="default"/>
      </w:rPr>
    </w:lvl>
    <w:lvl w:ilvl="7" w:tplc="0D025F10" w:tentative="1">
      <w:start w:val="1"/>
      <w:numFmt w:val="bullet"/>
      <w:lvlText w:val=""/>
      <w:lvlJc w:val="left"/>
      <w:pPr>
        <w:tabs>
          <w:tab w:val="num" w:pos="5760"/>
        </w:tabs>
        <w:ind w:left="5760" w:hanging="360"/>
      </w:pPr>
      <w:rPr>
        <w:rFonts w:ascii="Symbol" w:hAnsi="Symbol" w:hint="default"/>
      </w:rPr>
    </w:lvl>
    <w:lvl w:ilvl="8" w:tplc="60C619A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3D55140"/>
    <w:multiLevelType w:val="hybridMultilevel"/>
    <w:tmpl w:val="87404402"/>
    <w:lvl w:ilvl="0" w:tplc="565435DE">
      <w:start w:val="1"/>
      <w:numFmt w:val="bullet"/>
      <w:lvlText w:val="•"/>
      <w:lvlJc w:val="left"/>
      <w:pPr>
        <w:tabs>
          <w:tab w:val="num" w:pos="720"/>
        </w:tabs>
        <w:ind w:left="720" w:hanging="360"/>
      </w:pPr>
      <w:rPr>
        <w:rFonts w:ascii="Arial" w:hAnsi="Arial" w:hint="default"/>
      </w:rPr>
    </w:lvl>
    <w:lvl w:ilvl="1" w:tplc="DC7C21E2" w:tentative="1">
      <w:start w:val="1"/>
      <w:numFmt w:val="bullet"/>
      <w:lvlText w:val="•"/>
      <w:lvlJc w:val="left"/>
      <w:pPr>
        <w:tabs>
          <w:tab w:val="num" w:pos="1440"/>
        </w:tabs>
        <w:ind w:left="1440" w:hanging="360"/>
      </w:pPr>
      <w:rPr>
        <w:rFonts w:ascii="Arial" w:hAnsi="Arial" w:hint="default"/>
      </w:rPr>
    </w:lvl>
    <w:lvl w:ilvl="2" w:tplc="61183D1E" w:tentative="1">
      <w:start w:val="1"/>
      <w:numFmt w:val="bullet"/>
      <w:lvlText w:val="•"/>
      <w:lvlJc w:val="left"/>
      <w:pPr>
        <w:tabs>
          <w:tab w:val="num" w:pos="2160"/>
        </w:tabs>
        <w:ind w:left="2160" w:hanging="360"/>
      </w:pPr>
      <w:rPr>
        <w:rFonts w:ascii="Arial" w:hAnsi="Arial" w:hint="default"/>
      </w:rPr>
    </w:lvl>
    <w:lvl w:ilvl="3" w:tplc="28DAB7D0" w:tentative="1">
      <w:start w:val="1"/>
      <w:numFmt w:val="bullet"/>
      <w:lvlText w:val="•"/>
      <w:lvlJc w:val="left"/>
      <w:pPr>
        <w:tabs>
          <w:tab w:val="num" w:pos="2880"/>
        </w:tabs>
        <w:ind w:left="2880" w:hanging="360"/>
      </w:pPr>
      <w:rPr>
        <w:rFonts w:ascii="Arial" w:hAnsi="Arial" w:hint="default"/>
      </w:rPr>
    </w:lvl>
    <w:lvl w:ilvl="4" w:tplc="431C06A6" w:tentative="1">
      <w:start w:val="1"/>
      <w:numFmt w:val="bullet"/>
      <w:lvlText w:val="•"/>
      <w:lvlJc w:val="left"/>
      <w:pPr>
        <w:tabs>
          <w:tab w:val="num" w:pos="3600"/>
        </w:tabs>
        <w:ind w:left="3600" w:hanging="360"/>
      </w:pPr>
      <w:rPr>
        <w:rFonts w:ascii="Arial" w:hAnsi="Arial" w:hint="default"/>
      </w:rPr>
    </w:lvl>
    <w:lvl w:ilvl="5" w:tplc="46C2DC4C" w:tentative="1">
      <w:start w:val="1"/>
      <w:numFmt w:val="bullet"/>
      <w:lvlText w:val="•"/>
      <w:lvlJc w:val="left"/>
      <w:pPr>
        <w:tabs>
          <w:tab w:val="num" w:pos="4320"/>
        </w:tabs>
        <w:ind w:left="4320" w:hanging="360"/>
      </w:pPr>
      <w:rPr>
        <w:rFonts w:ascii="Arial" w:hAnsi="Arial" w:hint="default"/>
      </w:rPr>
    </w:lvl>
    <w:lvl w:ilvl="6" w:tplc="D1A2CAF2" w:tentative="1">
      <w:start w:val="1"/>
      <w:numFmt w:val="bullet"/>
      <w:lvlText w:val="•"/>
      <w:lvlJc w:val="left"/>
      <w:pPr>
        <w:tabs>
          <w:tab w:val="num" w:pos="5040"/>
        </w:tabs>
        <w:ind w:left="5040" w:hanging="360"/>
      </w:pPr>
      <w:rPr>
        <w:rFonts w:ascii="Arial" w:hAnsi="Arial" w:hint="default"/>
      </w:rPr>
    </w:lvl>
    <w:lvl w:ilvl="7" w:tplc="425AFF8E" w:tentative="1">
      <w:start w:val="1"/>
      <w:numFmt w:val="bullet"/>
      <w:lvlText w:val="•"/>
      <w:lvlJc w:val="left"/>
      <w:pPr>
        <w:tabs>
          <w:tab w:val="num" w:pos="5760"/>
        </w:tabs>
        <w:ind w:left="5760" w:hanging="360"/>
      </w:pPr>
      <w:rPr>
        <w:rFonts w:ascii="Arial" w:hAnsi="Arial" w:hint="default"/>
      </w:rPr>
    </w:lvl>
    <w:lvl w:ilvl="8" w:tplc="98A0C4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3C44FD"/>
    <w:multiLevelType w:val="hybridMultilevel"/>
    <w:tmpl w:val="A950DA34"/>
    <w:lvl w:ilvl="0" w:tplc="A1E0937E">
      <w:start w:val="1"/>
      <w:numFmt w:val="decimal"/>
      <w:lvlText w:val="%1."/>
      <w:lvlJc w:val="left"/>
      <w:pPr>
        <w:tabs>
          <w:tab w:val="num" w:pos="720"/>
        </w:tabs>
        <w:ind w:left="720" w:hanging="360"/>
      </w:pPr>
    </w:lvl>
    <w:lvl w:ilvl="1" w:tplc="D7C41B70" w:tentative="1">
      <w:start w:val="1"/>
      <w:numFmt w:val="decimal"/>
      <w:lvlText w:val="%2."/>
      <w:lvlJc w:val="left"/>
      <w:pPr>
        <w:tabs>
          <w:tab w:val="num" w:pos="1440"/>
        </w:tabs>
        <w:ind w:left="1440" w:hanging="360"/>
      </w:pPr>
    </w:lvl>
    <w:lvl w:ilvl="2" w:tplc="16E829D4" w:tentative="1">
      <w:start w:val="1"/>
      <w:numFmt w:val="decimal"/>
      <w:lvlText w:val="%3."/>
      <w:lvlJc w:val="left"/>
      <w:pPr>
        <w:tabs>
          <w:tab w:val="num" w:pos="2160"/>
        </w:tabs>
        <w:ind w:left="2160" w:hanging="360"/>
      </w:pPr>
    </w:lvl>
    <w:lvl w:ilvl="3" w:tplc="12C6BA94" w:tentative="1">
      <w:start w:val="1"/>
      <w:numFmt w:val="decimal"/>
      <w:lvlText w:val="%4."/>
      <w:lvlJc w:val="left"/>
      <w:pPr>
        <w:tabs>
          <w:tab w:val="num" w:pos="2880"/>
        </w:tabs>
        <w:ind w:left="2880" w:hanging="360"/>
      </w:pPr>
    </w:lvl>
    <w:lvl w:ilvl="4" w:tplc="41FCD948" w:tentative="1">
      <w:start w:val="1"/>
      <w:numFmt w:val="decimal"/>
      <w:lvlText w:val="%5."/>
      <w:lvlJc w:val="left"/>
      <w:pPr>
        <w:tabs>
          <w:tab w:val="num" w:pos="3600"/>
        </w:tabs>
        <w:ind w:left="3600" w:hanging="360"/>
      </w:pPr>
    </w:lvl>
    <w:lvl w:ilvl="5" w:tplc="2152B766" w:tentative="1">
      <w:start w:val="1"/>
      <w:numFmt w:val="decimal"/>
      <w:lvlText w:val="%6."/>
      <w:lvlJc w:val="left"/>
      <w:pPr>
        <w:tabs>
          <w:tab w:val="num" w:pos="4320"/>
        </w:tabs>
        <w:ind w:left="4320" w:hanging="360"/>
      </w:pPr>
    </w:lvl>
    <w:lvl w:ilvl="6" w:tplc="4760826A" w:tentative="1">
      <w:start w:val="1"/>
      <w:numFmt w:val="decimal"/>
      <w:lvlText w:val="%7."/>
      <w:lvlJc w:val="left"/>
      <w:pPr>
        <w:tabs>
          <w:tab w:val="num" w:pos="5040"/>
        </w:tabs>
        <w:ind w:left="5040" w:hanging="360"/>
      </w:pPr>
    </w:lvl>
    <w:lvl w:ilvl="7" w:tplc="B784CE98" w:tentative="1">
      <w:start w:val="1"/>
      <w:numFmt w:val="decimal"/>
      <w:lvlText w:val="%8."/>
      <w:lvlJc w:val="left"/>
      <w:pPr>
        <w:tabs>
          <w:tab w:val="num" w:pos="5760"/>
        </w:tabs>
        <w:ind w:left="5760" w:hanging="360"/>
      </w:pPr>
    </w:lvl>
    <w:lvl w:ilvl="8" w:tplc="4EAEE582" w:tentative="1">
      <w:start w:val="1"/>
      <w:numFmt w:val="decimal"/>
      <w:lvlText w:val="%9."/>
      <w:lvlJc w:val="left"/>
      <w:pPr>
        <w:tabs>
          <w:tab w:val="num" w:pos="6480"/>
        </w:tabs>
        <w:ind w:left="6480" w:hanging="360"/>
      </w:pPr>
    </w:lvl>
  </w:abstractNum>
  <w:abstractNum w:abstractNumId="10" w15:restartNumberingAfterBreak="0">
    <w:nsid w:val="313A2F2B"/>
    <w:multiLevelType w:val="hybridMultilevel"/>
    <w:tmpl w:val="627ED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3A4A55"/>
    <w:multiLevelType w:val="hybridMultilevel"/>
    <w:tmpl w:val="BC209EEE"/>
    <w:lvl w:ilvl="0" w:tplc="B622D49A">
      <w:start w:val="1"/>
      <w:numFmt w:val="bullet"/>
      <w:lvlText w:val=""/>
      <w:lvlJc w:val="left"/>
      <w:pPr>
        <w:tabs>
          <w:tab w:val="num" w:pos="720"/>
        </w:tabs>
        <w:ind w:left="720" w:hanging="360"/>
      </w:pPr>
      <w:rPr>
        <w:rFonts w:ascii="Symbol" w:hAnsi="Symbol" w:hint="default"/>
      </w:rPr>
    </w:lvl>
    <w:lvl w:ilvl="1" w:tplc="AA8C55CC" w:tentative="1">
      <w:start w:val="1"/>
      <w:numFmt w:val="bullet"/>
      <w:lvlText w:val=""/>
      <w:lvlJc w:val="left"/>
      <w:pPr>
        <w:tabs>
          <w:tab w:val="num" w:pos="1440"/>
        </w:tabs>
        <w:ind w:left="1440" w:hanging="360"/>
      </w:pPr>
      <w:rPr>
        <w:rFonts w:ascii="Symbol" w:hAnsi="Symbol" w:hint="default"/>
      </w:rPr>
    </w:lvl>
    <w:lvl w:ilvl="2" w:tplc="07908916" w:tentative="1">
      <w:start w:val="1"/>
      <w:numFmt w:val="bullet"/>
      <w:lvlText w:val=""/>
      <w:lvlJc w:val="left"/>
      <w:pPr>
        <w:tabs>
          <w:tab w:val="num" w:pos="2160"/>
        </w:tabs>
        <w:ind w:left="2160" w:hanging="360"/>
      </w:pPr>
      <w:rPr>
        <w:rFonts w:ascii="Symbol" w:hAnsi="Symbol" w:hint="default"/>
      </w:rPr>
    </w:lvl>
    <w:lvl w:ilvl="3" w:tplc="9246F25A" w:tentative="1">
      <w:start w:val="1"/>
      <w:numFmt w:val="bullet"/>
      <w:lvlText w:val=""/>
      <w:lvlJc w:val="left"/>
      <w:pPr>
        <w:tabs>
          <w:tab w:val="num" w:pos="2880"/>
        </w:tabs>
        <w:ind w:left="2880" w:hanging="360"/>
      </w:pPr>
      <w:rPr>
        <w:rFonts w:ascii="Symbol" w:hAnsi="Symbol" w:hint="default"/>
      </w:rPr>
    </w:lvl>
    <w:lvl w:ilvl="4" w:tplc="0046C0A0" w:tentative="1">
      <w:start w:val="1"/>
      <w:numFmt w:val="bullet"/>
      <w:lvlText w:val=""/>
      <w:lvlJc w:val="left"/>
      <w:pPr>
        <w:tabs>
          <w:tab w:val="num" w:pos="3600"/>
        </w:tabs>
        <w:ind w:left="3600" w:hanging="360"/>
      </w:pPr>
      <w:rPr>
        <w:rFonts w:ascii="Symbol" w:hAnsi="Symbol" w:hint="default"/>
      </w:rPr>
    </w:lvl>
    <w:lvl w:ilvl="5" w:tplc="443897B8" w:tentative="1">
      <w:start w:val="1"/>
      <w:numFmt w:val="bullet"/>
      <w:lvlText w:val=""/>
      <w:lvlJc w:val="left"/>
      <w:pPr>
        <w:tabs>
          <w:tab w:val="num" w:pos="4320"/>
        </w:tabs>
        <w:ind w:left="4320" w:hanging="360"/>
      </w:pPr>
      <w:rPr>
        <w:rFonts w:ascii="Symbol" w:hAnsi="Symbol" w:hint="default"/>
      </w:rPr>
    </w:lvl>
    <w:lvl w:ilvl="6" w:tplc="14B843DC" w:tentative="1">
      <w:start w:val="1"/>
      <w:numFmt w:val="bullet"/>
      <w:lvlText w:val=""/>
      <w:lvlJc w:val="left"/>
      <w:pPr>
        <w:tabs>
          <w:tab w:val="num" w:pos="5040"/>
        </w:tabs>
        <w:ind w:left="5040" w:hanging="360"/>
      </w:pPr>
      <w:rPr>
        <w:rFonts w:ascii="Symbol" w:hAnsi="Symbol" w:hint="default"/>
      </w:rPr>
    </w:lvl>
    <w:lvl w:ilvl="7" w:tplc="D28262CA" w:tentative="1">
      <w:start w:val="1"/>
      <w:numFmt w:val="bullet"/>
      <w:lvlText w:val=""/>
      <w:lvlJc w:val="left"/>
      <w:pPr>
        <w:tabs>
          <w:tab w:val="num" w:pos="5760"/>
        </w:tabs>
        <w:ind w:left="5760" w:hanging="360"/>
      </w:pPr>
      <w:rPr>
        <w:rFonts w:ascii="Symbol" w:hAnsi="Symbol" w:hint="default"/>
      </w:rPr>
    </w:lvl>
    <w:lvl w:ilvl="8" w:tplc="6158E07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4BC3E0F"/>
    <w:multiLevelType w:val="hybridMultilevel"/>
    <w:tmpl w:val="2CCAA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9B04D41"/>
    <w:multiLevelType w:val="hybridMultilevel"/>
    <w:tmpl w:val="DF5E9A74"/>
    <w:lvl w:ilvl="0" w:tplc="BBE03832">
      <w:start w:val="1"/>
      <w:numFmt w:val="bullet"/>
      <w:lvlText w:val="•"/>
      <w:lvlJc w:val="left"/>
      <w:pPr>
        <w:tabs>
          <w:tab w:val="num" w:pos="720"/>
        </w:tabs>
        <w:ind w:left="720" w:hanging="360"/>
      </w:pPr>
      <w:rPr>
        <w:rFonts w:ascii="Arial" w:hAnsi="Arial" w:hint="default"/>
      </w:rPr>
    </w:lvl>
    <w:lvl w:ilvl="1" w:tplc="54E07F80" w:tentative="1">
      <w:start w:val="1"/>
      <w:numFmt w:val="bullet"/>
      <w:lvlText w:val="•"/>
      <w:lvlJc w:val="left"/>
      <w:pPr>
        <w:tabs>
          <w:tab w:val="num" w:pos="1440"/>
        </w:tabs>
        <w:ind w:left="1440" w:hanging="360"/>
      </w:pPr>
      <w:rPr>
        <w:rFonts w:ascii="Arial" w:hAnsi="Arial" w:hint="default"/>
      </w:rPr>
    </w:lvl>
    <w:lvl w:ilvl="2" w:tplc="EAB60C90" w:tentative="1">
      <w:start w:val="1"/>
      <w:numFmt w:val="bullet"/>
      <w:lvlText w:val="•"/>
      <w:lvlJc w:val="left"/>
      <w:pPr>
        <w:tabs>
          <w:tab w:val="num" w:pos="2160"/>
        </w:tabs>
        <w:ind w:left="2160" w:hanging="360"/>
      </w:pPr>
      <w:rPr>
        <w:rFonts w:ascii="Arial" w:hAnsi="Arial" w:hint="default"/>
      </w:rPr>
    </w:lvl>
    <w:lvl w:ilvl="3" w:tplc="47B8D57E" w:tentative="1">
      <w:start w:val="1"/>
      <w:numFmt w:val="bullet"/>
      <w:lvlText w:val="•"/>
      <w:lvlJc w:val="left"/>
      <w:pPr>
        <w:tabs>
          <w:tab w:val="num" w:pos="2880"/>
        </w:tabs>
        <w:ind w:left="2880" w:hanging="360"/>
      </w:pPr>
      <w:rPr>
        <w:rFonts w:ascii="Arial" w:hAnsi="Arial" w:hint="default"/>
      </w:rPr>
    </w:lvl>
    <w:lvl w:ilvl="4" w:tplc="FCD653D8" w:tentative="1">
      <w:start w:val="1"/>
      <w:numFmt w:val="bullet"/>
      <w:lvlText w:val="•"/>
      <w:lvlJc w:val="left"/>
      <w:pPr>
        <w:tabs>
          <w:tab w:val="num" w:pos="3600"/>
        </w:tabs>
        <w:ind w:left="3600" w:hanging="360"/>
      </w:pPr>
      <w:rPr>
        <w:rFonts w:ascii="Arial" w:hAnsi="Arial" w:hint="default"/>
      </w:rPr>
    </w:lvl>
    <w:lvl w:ilvl="5" w:tplc="175C916E" w:tentative="1">
      <w:start w:val="1"/>
      <w:numFmt w:val="bullet"/>
      <w:lvlText w:val="•"/>
      <w:lvlJc w:val="left"/>
      <w:pPr>
        <w:tabs>
          <w:tab w:val="num" w:pos="4320"/>
        </w:tabs>
        <w:ind w:left="4320" w:hanging="360"/>
      </w:pPr>
      <w:rPr>
        <w:rFonts w:ascii="Arial" w:hAnsi="Arial" w:hint="default"/>
      </w:rPr>
    </w:lvl>
    <w:lvl w:ilvl="6" w:tplc="9198E826" w:tentative="1">
      <w:start w:val="1"/>
      <w:numFmt w:val="bullet"/>
      <w:lvlText w:val="•"/>
      <w:lvlJc w:val="left"/>
      <w:pPr>
        <w:tabs>
          <w:tab w:val="num" w:pos="5040"/>
        </w:tabs>
        <w:ind w:left="5040" w:hanging="360"/>
      </w:pPr>
      <w:rPr>
        <w:rFonts w:ascii="Arial" w:hAnsi="Arial" w:hint="default"/>
      </w:rPr>
    </w:lvl>
    <w:lvl w:ilvl="7" w:tplc="8E96ACB2" w:tentative="1">
      <w:start w:val="1"/>
      <w:numFmt w:val="bullet"/>
      <w:lvlText w:val="•"/>
      <w:lvlJc w:val="left"/>
      <w:pPr>
        <w:tabs>
          <w:tab w:val="num" w:pos="5760"/>
        </w:tabs>
        <w:ind w:left="5760" w:hanging="360"/>
      </w:pPr>
      <w:rPr>
        <w:rFonts w:ascii="Arial" w:hAnsi="Arial" w:hint="default"/>
      </w:rPr>
    </w:lvl>
    <w:lvl w:ilvl="8" w:tplc="D03AC6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E3E0BCC"/>
    <w:multiLevelType w:val="hybridMultilevel"/>
    <w:tmpl w:val="66E6EF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3F124803"/>
    <w:multiLevelType w:val="hybridMultilevel"/>
    <w:tmpl w:val="E2543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8A58E5"/>
    <w:multiLevelType w:val="hybridMultilevel"/>
    <w:tmpl w:val="0682E9BA"/>
    <w:lvl w:ilvl="0" w:tplc="207A59B6">
      <w:start w:val="1"/>
      <w:numFmt w:val="bullet"/>
      <w:lvlText w:val="•"/>
      <w:lvlJc w:val="left"/>
      <w:pPr>
        <w:tabs>
          <w:tab w:val="num" w:pos="720"/>
        </w:tabs>
        <w:ind w:left="720" w:hanging="360"/>
      </w:pPr>
      <w:rPr>
        <w:rFonts w:ascii="Arial" w:hAnsi="Arial" w:hint="default"/>
      </w:rPr>
    </w:lvl>
    <w:lvl w:ilvl="1" w:tplc="34E481B4" w:tentative="1">
      <w:start w:val="1"/>
      <w:numFmt w:val="bullet"/>
      <w:lvlText w:val="•"/>
      <w:lvlJc w:val="left"/>
      <w:pPr>
        <w:tabs>
          <w:tab w:val="num" w:pos="1440"/>
        </w:tabs>
        <w:ind w:left="1440" w:hanging="360"/>
      </w:pPr>
      <w:rPr>
        <w:rFonts w:ascii="Arial" w:hAnsi="Arial" w:hint="default"/>
      </w:rPr>
    </w:lvl>
    <w:lvl w:ilvl="2" w:tplc="3C3E87C6" w:tentative="1">
      <w:start w:val="1"/>
      <w:numFmt w:val="bullet"/>
      <w:lvlText w:val="•"/>
      <w:lvlJc w:val="left"/>
      <w:pPr>
        <w:tabs>
          <w:tab w:val="num" w:pos="2160"/>
        </w:tabs>
        <w:ind w:left="2160" w:hanging="360"/>
      </w:pPr>
      <w:rPr>
        <w:rFonts w:ascii="Arial" w:hAnsi="Arial" w:hint="default"/>
      </w:rPr>
    </w:lvl>
    <w:lvl w:ilvl="3" w:tplc="566C01CE" w:tentative="1">
      <w:start w:val="1"/>
      <w:numFmt w:val="bullet"/>
      <w:lvlText w:val="•"/>
      <w:lvlJc w:val="left"/>
      <w:pPr>
        <w:tabs>
          <w:tab w:val="num" w:pos="2880"/>
        </w:tabs>
        <w:ind w:left="2880" w:hanging="360"/>
      </w:pPr>
      <w:rPr>
        <w:rFonts w:ascii="Arial" w:hAnsi="Arial" w:hint="default"/>
      </w:rPr>
    </w:lvl>
    <w:lvl w:ilvl="4" w:tplc="B9BABEB2" w:tentative="1">
      <w:start w:val="1"/>
      <w:numFmt w:val="bullet"/>
      <w:lvlText w:val="•"/>
      <w:lvlJc w:val="left"/>
      <w:pPr>
        <w:tabs>
          <w:tab w:val="num" w:pos="3600"/>
        </w:tabs>
        <w:ind w:left="3600" w:hanging="360"/>
      </w:pPr>
      <w:rPr>
        <w:rFonts w:ascii="Arial" w:hAnsi="Arial" w:hint="default"/>
      </w:rPr>
    </w:lvl>
    <w:lvl w:ilvl="5" w:tplc="6BB457CE" w:tentative="1">
      <w:start w:val="1"/>
      <w:numFmt w:val="bullet"/>
      <w:lvlText w:val="•"/>
      <w:lvlJc w:val="left"/>
      <w:pPr>
        <w:tabs>
          <w:tab w:val="num" w:pos="4320"/>
        </w:tabs>
        <w:ind w:left="4320" w:hanging="360"/>
      </w:pPr>
      <w:rPr>
        <w:rFonts w:ascii="Arial" w:hAnsi="Arial" w:hint="default"/>
      </w:rPr>
    </w:lvl>
    <w:lvl w:ilvl="6" w:tplc="EBEEBE00" w:tentative="1">
      <w:start w:val="1"/>
      <w:numFmt w:val="bullet"/>
      <w:lvlText w:val="•"/>
      <w:lvlJc w:val="left"/>
      <w:pPr>
        <w:tabs>
          <w:tab w:val="num" w:pos="5040"/>
        </w:tabs>
        <w:ind w:left="5040" w:hanging="360"/>
      </w:pPr>
      <w:rPr>
        <w:rFonts w:ascii="Arial" w:hAnsi="Arial" w:hint="default"/>
      </w:rPr>
    </w:lvl>
    <w:lvl w:ilvl="7" w:tplc="9086EDAA" w:tentative="1">
      <w:start w:val="1"/>
      <w:numFmt w:val="bullet"/>
      <w:lvlText w:val="•"/>
      <w:lvlJc w:val="left"/>
      <w:pPr>
        <w:tabs>
          <w:tab w:val="num" w:pos="5760"/>
        </w:tabs>
        <w:ind w:left="5760" w:hanging="360"/>
      </w:pPr>
      <w:rPr>
        <w:rFonts w:ascii="Arial" w:hAnsi="Arial" w:hint="default"/>
      </w:rPr>
    </w:lvl>
    <w:lvl w:ilvl="8" w:tplc="46E6341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B379F7"/>
    <w:multiLevelType w:val="hybridMultilevel"/>
    <w:tmpl w:val="7E4A5994"/>
    <w:lvl w:ilvl="0" w:tplc="0409000F">
      <w:start w:val="1"/>
      <w:numFmt w:val="decimal"/>
      <w:lvlText w:val="%1."/>
      <w:lvlJc w:val="left"/>
      <w:pPr>
        <w:ind w:left="1200" w:hanging="360"/>
      </w:pPr>
      <w:rPr>
        <w:rFonts w:hint="default"/>
      </w:rPr>
    </w:lvl>
    <w:lvl w:ilvl="1" w:tplc="04090003">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9" w15:restartNumberingAfterBreak="0">
    <w:nsid w:val="448B5AAE"/>
    <w:multiLevelType w:val="hybridMultilevel"/>
    <w:tmpl w:val="07A6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56309C"/>
    <w:multiLevelType w:val="hybridMultilevel"/>
    <w:tmpl w:val="F9863892"/>
    <w:lvl w:ilvl="0" w:tplc="A710B954">
      <w:start w:val="1"/>
      <w:numFmt w:val="bullet"/>
      <w:lvlText w:val="•"/>
      <w:lvlJc w:val="left"/>
      <w:pPr>
        <w:tabs>
          <w:tab w:val="num" w:pos="720"/>
        </w:tabs>
        <w:ind w:left="720" w:hanging="360"/>
      </w:pPr>
      <w:rPr>
        <w:rFonts w:ascii="Arial" w:hAnsi="Arial" w:hint="default"/>
      </w:rPr>
    </w:lvl>
    <w:lvl w:ilvl="1" w:tplc="7D7A0DCA" w:tentative="1">
      <w:start w:val="1"/>
      <w:numFmt w:val="bullet"/>
      <w:lvlText w:val="•"/>
      <w:lvlJc w:val="left"/>
      <w:pPr>
        <w:tabs>
          <w:tab w:val="num" w:pos="1440"/>
        </w:tabs>
        <w:ind w:left="1440" w:hanging="360"/>
      </w:pPr>
      <w:rPr>
        <w:rFonts w:ascii="Arial" w:hAnsi="Arial" w:hint="default"/>
      </w:rPr>
    </w:lvl>
    <w:lvl w:ilvl="2" w:tplc="73641CB2" w:tentative="1">
      <w:start w:val="1"/>
      <w:numFmt w:val="bullet"/>
      <w:lvlText w:val="•"/>
      <w:lvlJc w:val="left"/>
      <w:pPr>
        <w:tabs>
          <w:tab w:val="num" w:pos="2160"/>
        </w:tabs>
        <w:ind w:left="2160" w:hanging="360"/>
      </w:pPr>
      <w:rPr>
        <w:rFonts w:ascii="Arial" w:hAnsi="Arial" w:hint="default"/>
      </w:rPr>
    </w:lvl>
    <w:lvl w:ilvl="3" w:tplc="5060C548" w:tentative="1">
      <w:start w:val="1"/>
      <w:numFmt w:val="bullet"/>
      <w:lvlText w:val="•"/>
      <w:lvlJc w:val="left"/>
      <w:pPr>
        <w:tabs>
          <w:tab w:val="num" w:pos="2880"/>
        </w:tabs>
        <w:ind w:left="2880" w:hanging="360"/>
      </w:pPr>
      <w:rPr>
        <w:rFonts w:ascii="Arial" w:hAnsi="Arial" w:hint="default"/>
      </w:rPr>
    </w:lvl>
    <w:lvl w:ilvl="4" w:tplc="0980E346" w:tentative="1">
      <w:start w:val="1"/>
      <w:numFmt w:val="bullet"/>
      <w:lvlText w:val="•"/>
      <w:lvlJc w:val="left"/>
      <w:pPr>
        <w:tabs>
          <w:tab w:val="num" w:pos="3600"/>
        </w:tabs>
        <w:ind w:left="3600" w:hanging="360"/>
      </w:pPr>
      <w:rPr>
        <w:rFonts w:ascii="Arial" w:hAnsi="Arial" w:hint="default"/>
      </w:rPr>
    </w:lvl>
    <w:lvl w:ilvl="5" w:tplc="B26EB300" w:tentative="1">
      <w:start w:val="1"/>
      <w:numFmt w:val="bullet"/>
      <w:lvlText w:val="•"/>
      <w:lvlJc w:val="left"/>
      <w:pPr>
        <w:tabs>
          <w:tab w:val="num" w:pos="4320"/>
        </w:tabs>
        <w:ind w:left="4320" w:hanging="360"/>
      </w:pPr>
      <w:rPr>
        <w:rFonts w:ascii="Arial" w:hAnsi="Arial" w:hint="default"/>
      </w:rPr>
    </w:lvl>
    <w:lvl w:ilvl="6" w:tplc="876EE864" w:tentative="1">
      <w:start w:val="1"/>
      <w:numFmt w:val="bullet"/>
      <w:lvlText w:val="•"/>
      <w:lvlJc w:val="left"/>
      <w:pPr>
        <w:tabs>
          <w:tab w:val="num" w:pos="5040"/>
        </w:tabs>
        <w:ind w:left="5040" w:hanging="360"/>
      </w:pPr>
      <w:rPr>
        <w:rFonts w:ascii="Arial" w:hAnsi="Arial" w:hint="default"/>
      </w:rPr>
    </w:lvl>
    <w:lvl w:ilvl="7" w:tplc="F8849520" w:tentative="1">
      <w:start w:val="1"/>
      <w:numFmt w:val="bullet"/>
      <w:lvlText w:val="•"/>
      <w:lvlJc w:val="left"/>
      <w:pPr>
        <w:tabs>
          <w:tab w:val="num" w:pos="5760"/>
        </w:tabs>
        <w:ind w:left="5760" w:hanging="360"/>
      </w:pPr>
      <w:rPr>
        <w:rFonts w:ascii="Arial" w:hAnsi="Arial" w:hint="default"/>
      </w:rPr>
    </w:lvl>
    <w:lvl w:ilvl="8" w:tplc="5F6649D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067B15"/>
    <w:multiLevelType w:val="hybridMultilevel"/>
    <w:tmpl w:val="723851AE"/>
    <w:lvl w:ilvl="0" w:tplc="D25EE62E">
      <w:start w:val="1"/>
      <w:numFmt w:val="bullet"/>
      <w:lvlText w:val="•"/>
      <w:lvlJc w:val="left"/>
      <w:pPr>
        <w:tabs>
          <w:tab w:val="num" w:pos="720"/>
        </w:tabs>
        <w:ind w:left="720" w:hanging="360"/>
      </w:pPr>
      <w:rPr>
        <w:rFonts w:ascii="Arial" w:hAnsi="Arial" w:hint="default"/>
      </w:rPr>
    </w:lvl>
    <w:lvl w:ilvl="1" w:tplc="26AAD40E">
      <w:start w:val="1"/>
      <w:numFmt w:val="bullet"/>
      <w:lvlText w:val="•"/>
      <w:lvlJc w:val="left"/>
      <w:pPr>
        <w:tabs>
          <w:tab w:val="num" w:pos="1440"/>
        </w:tabs>
        <w:ind w:left="1440" w:hanging="360"/>
      </w:pPr>
      <w:rPr>
        <w:rFonts w:ascii="Arial" w:hAnsi="Arial" w:hint="default"/>
      </w:rPr>
    </w:lvl>
    <w:lvl w:ilvl="2" w:tplc="B26094B0">
      <w:start w:val="1"/>
      <w:numFmt w:val="bullet"/>
      <w:lvlText w:val="•"/>
      <w:lvlJc w:val="left"/>
      <w:pPr>
        <w:tabs>
          <w:tab w:val="num" w:pos="2160"/>
        </w:tabs>
        <w:ind w:left="2160" w:hanging="360"/>
      </w:pPr>
      <w:rPr>
        <w:rFonts w:ascii="Arial" w:hAnsi="Arial" w:hint="default"/>
      </w:rPr>
    </w:lvl>
    <w:lvl w:ilvl="3" w:tplc="C358A17A">
      <w:numFmt w:val="bullet"/>
      <w:lvlText w:val=""/>
      <w:lvlJc w:val="left"/>
      <w:pPr>
        <w:tabs>
          <w:tab w:val="num" w:pos="2880"/>
        </w:tabs>
        <w:ind w:left="2880" w:hanging="360"/>
      </w:pPr>
      <w:rPr>
        <w:rFonts w:ascii="Symbol" w:hAnsi="Symbol" w:hint="default"/>
      </w:rPr>
    </w:lvl>
    <w:lvl w:ilvl="4" w:tplc="716EE2D6" w:tentative="1">
      <w:start w:val="1"/>
      <w:numFmt w:val="bullet"/>
      <w:lvlText w:val="•"/>
      <w:lvlJc w:val="left"/>
      <w:pPr>
        <w:tabs>
          <w:tab w:val="num" w:pos="3600"/>
        </w:tabs>
        <w:ind w:left="3600" w:hanging="360"/>
      </w:pPr>
      <w:rPr>
        <w:rFonts w:ascii="Arial" w:hAnsi="Arial" w:hint="default"/>
      </w:rPr>
    </w:lvl>
    <w:lvl w:ilvl="5" w:tplc="C390E13C" w:tentative="1">
      <w:start w:val="1"/>
      <w:numFmt w:val="bullet"/>
      <w:lvlText w:val="•"/>
      <w:lvlJc w:val="left"/>
      <w:pPr>
        <w:tabs>
          <w:tab w:val="num" w:pos="4320"/>
        </w:tabs>
        <w:ind w:left="4320" w:hanging="360"/>
      </w:pPr>
      <w:rPr>
        <w:rFonts w:ascii="Arial" w:hAnsi="Arial" w:hint="default"/>
      </w:rPr>
    </w:lvl>
    <w:lvl w:ilvl="6" w:tplc="7B307DD0" w:tentative="1">
      <w:start w:val="1"/>
      <w:numFmt w:val="bullet"/>
      <w:lvlText w:val="•"/>
      <w:lvlJc w:val="left"/>
      <w:pPr>
        <w:tabs>
          <w:tab w:val="num" w:pos="5040"/>
        </w:tabs>
        <w:ind w:left="5040" w:hanging="360"/>
      </w:pPr>
      <w:rPr>
        <w:rFonts w:ascii="Arial" w:hAnsi="Arial" w:hint="default"/>
      </w:rPr>
    </w:lvl>
    <w:lvl w:ilvl="7" w:tplc="F68C10E2" w:tentative="1">
      <w:start w:val="1"/>
      <w:numFmt w:val="bullet"/>
      <w:lvlText w:val="•"/>
      <w:lvlJc w:val="left"/>
      <w:pPr>
        <w:tabs>
          <w:tab w:val="num" w:pos="5760"/>
        </w:tabs>
        <w:ind w:left="5760" w:hanging="360"/>
      </w:pPr>
      <w:rPr>
        <w:rFonts w:ascii="Arial" w:hAnsi="Arial" w:hint="default"/>
      </w:rPr>
    </w:lvl>
    <w:lvl w:ilvl="8" w:tplc="02DAB7C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F831A9"/>
    <w:multiLevelType w:val="hybridMultilevel"/>
    <w:tmpl w:val="C69C0320"/>
    <w:lvl w:ilvl="0" w:tplc="62B2E09C">
      <w:start w:val="1"/>
      <w:numFmt w:val="bullet"/>
      <w:lvlText w:val=""/>
      <w:lvlJc w:val="left"/>
      <w:pPr>
        <w:tabs>
          <w:tab w:val="num" w:pos="720"/>
        </w:tabs>
        <w:ind w:left="720" w:hanging="360"/>
      </w:pPr>
      <w:rPr>
        <w:rFonts w:ascii="Symbol" w:hAnsi="Symbol" w:hint="default"/>
      </w:rPr>
    </w:lvl>
    <w:lvl w:ilvl="1" w:tplc="74D23088" w:tentative="1">
      <w:start w:val="1"/>
      <w:numFmt w:val="bullet"/>
      <w:lvlText w:val=""/>
      <w:lvlJc w:val="left"/>
      <w:pPr>
        <w:tabs>
          <w:tab w:val="num" w:pos="1440"/>
        </w:tabs>
        <w:ind w:left="1440" w:hanging="360"/>
      </w:pPr>
      <w:rPr>
        <w:rFonts w:ascii="Symbol" w:hAnsi="Symbol" w:hint="default"/>
      </w:rPr>
    </w:lvl>
    <w:lvl w:ilvl="2" w:tplc="22544E32" w:tentative="1">
      <w:start w:val="1"/>
      <w:numFmt w:val="bullet"/>
      <w:lvlText w:val=""/>
      <w:lvlJc w:val="left"/>
      <w:pPr>
        <w:tabs>
          <w:tab w:val="num" w:pos="2160"/>
        </w:tabs>
        <w:ind w:left="2160" w:hanging="360"/>
      </w:pPr>
      <w:rPr>
        <w:rFonts w:ascii="Symbol" w:hAnsi="Symbol" w:hint="default"/>
      </w:rPr>
    </w:lvl>
    <w:lvl w:ilvl="3" w:tplc="443AE17E" w:tentative="1">
      <w:start w:val="1"/>
      <w:numFmt w:val="bullet"/>
      <w:lvlText w:val=""/>
      <w:lvlJc w:val="left"/>
      <w:pPr>
        <w:tabs>
          <w:tab w:val="num" w:pos="2880"/>
        </w:tabs>
        <w:ind w:left="2880" w:hanging="360"/>
      </w:pPr>
      <w:rPr>
        <w:rFonts w:ascii="Symbol" w:hAnsi="Symbol" w:hint="default"/>
      </w:rPr>
    </w:lvl>
    <w:lvl w:ilvl="4" w:tplc="2156398E" w:tentative="1">
      <w:start w:val="1"/>
      <w:numFmt w:val="bullet"/>
      <w:lvlText w:val=""/>
      <w:lvlJc w:val="left"/>
      <w:pPr>
        <w:tabs>
          <w:tab w:val="num" w:pos="3600"/>
        </w:tabs>
        <w:ind w:left="3600" w:hanging="360"/>
      </w:pPr>
      <w:rPr>
        <w:rFonts w:ascii="Symbol" w:hAnsi="Symbol" w:hint="default"/>
      </w:rPr>
    </w:lvl>
    <w:lvl w:ilvl="5" w:tplc="4FCE0CBE" w:tentative="1">
      <w:start w:val="1"/>
      <w:numFmt w:val="bullet"/>
      <w:lvlText w:val=""/>
      <w:lvlJc w:val="left"/>
      <w:pPr>
        <w:tabs>
          <w:tab w:val="num" w:pos="4320"/>
        </w:tabs>
        <w:ind w:left="4320" w:hanging="360"/>
      </w:pPr>
      <w:rPr>
        <w:rFonts w:ascii="Symbol" w:hAnsi="Symbol" w:hint="default"/>
      </w:rPr>
    </w:lvl>
    <w:lvl w:ilvl="6" w:tplc="50960A34" w:tentative="1">
      <w:start w:val="1"/>
      <w:numFmt w:val="bullet"/>
      <w:lvlText w:val=""/>
      <w:lvlJc w:val="left"/>
      <w:pPr>
        <w:tabs>
          <w:tab w:val="num" w:pos="5040"/>
        </w:tabs>
        <w:ind w:left="5040" w:hanging="360"/>
      </w:pPr>
      <w:rPr>
        <w:rFonts w:ascii="Symbol" w:hAnsi="Symbol" w:hint="default"/>
      </w:rPr>
    </w:lvl>
    <w:lvl w:ilvl="7" w:tplc="C9EE2B4C" w:tentative="1">
      <w:start w:val="1"/>
      <w:numFmt w:val="bullet"/>
      <w:lvlText w:val=""/>
      <w:lvlJc w:val="left"/>
      <w:pPr>
        <w:tabs>
          <w:tab w:val="num" w:pos="5760"/>
        </w:tabs>
        <w:ind w:left="5760" w:hanging="360"/>
      </w:pPr>
      <w:rPr>
        <w:rFonts w:ascii="Symbol" w:hAnsi="Symbol" w:hint="default"/>
      </w:rPr>
    </w:lvl>
    <w:lvl w:ilvl="8" w:tplc="76BA524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D1B5C49"/>
    <w:multiLevelType w:val="hybridMultilevel"/>
    <w:tmpl w:val="50148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6926202"/>
    <w:multiLevelType w:val="hybridMultilevel"/>
    <w:tmpl w:val="6EFADC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72050D"/>
    <w:multiLevelType w:val="hybridMultilevel"/>
    <w:tmpl w:val="F94A4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940E93"/>
    <w:multiLevelType w:val="hybridMultilevel"/>
    <w:tmpl w:val="C090101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5455C26"/>
    <w:multiLevelType w:val="hybridMultilevel"/>
    <w:tmpl w:val="63C85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8B95401"/>
    <w:multiLevelType w:val="hybridMultilevel"/>
    <w:tmpl w:val="08BEC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BD5606"/>
    <w:multiLevelType w:val="hybridMultilevel"/>
    <w:tmpl w:val="EC9EF2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6F945DBC"/>
    <w:multiLevelType w:val="hybridMultilevel"/>
    <w:tmpl w:val="9878B63C"/>
    <w:lvl w:ilvl="0" w:tplc="BDD2A2DE">
      <w:start w:val="1"/>
      <w:numFmt w:val="bullet"/>
      <w:lvlText w:val=""/>
      <w:lvlJc w:val="left"/>
      <w:pPr>
        <w:tabs>
          <w:tab w:val="num" w:pos="720"/>
        </w:tabs>
        <w:ind w:left="720" w:hanging="360"/>
      </w:pPr>
      <w:rPr>
        <w:rFonts w:ascii="Symbol" w:hAnsi="Symbol" w:hint="default"/>
      </w:rPr>
    </w:lvl>
    <w:lvl w:ilvl="1" w:tplc="C90436E0" w:tentative="1">
      <w:start w:val="1"/>
      <w:numFmt w:val="bullet"/>
      <w:lvlText w:val=""/>
      <w:lvlJc w:val="left"/>
      <w:pPr>
        <w:tabs>
          <w:tab w:val="num" w:pos="1440"/>
        </w:tabs>
        <w:ind w:left="1440" w:hanging="360"/>
      </w:pPr>
      <w:rPr>
        <w:rFonts w:ascii="Symbol" w:hAnsi="Symbol" w:hint="default"/>
      </w:rPr>
    </w:lvl>
    <w:lvl w:ilvl="2" w:tplc="834C8A26" w:tentative="1">
      <w:start w:val="1"/>
      <w:numFmt w:val="bullet"/>
      <w:lvlText w:val=""/>
      <w:lvlJc w:val="left"/>
      <w:pPr>
        <w:tabs>
          <w:tab w:val="num" w:pos="2160"/>
        </w:tabs>
        <w:ind w:left="2160" w:hanging="360"/>
      </w:pPr>
      <w:rPr>
        <w:rFonts w:ascii="Symbol" w:hAnsi="Symbol" w:hint="default"/>
      </w:rPr>
    </w:lvl>
    <w:lvl w:ilvl="3" w:tplc="7B32893C" w:tentative="1">
      <w:start w:val="1"/>
      <w:numFmt w:val="bullet"/>
      <w:lvlText w:val=""/>
      <w:lvlJc w:val="left"/>
      <w:pPr>
        <w:tabs>
          <w:tab w:val="num" w:pos="2880"/>
        </w:tabs>
        <w:ind w:left="2880" w:hanging="360"/>
      </w:pPr>
      <w:rPr>
        <w:rFonts w:ascii="Symbol" w:hAnsi="Symbol" w:hint="default"/>
      </w:rPr>
    </w:lvl>
    <w:lvl w:ilvl="4" w:tplc="3A2654A4" w:tentative="1">
      <w:start w:val="1"/>
      <w:numFmt w:val="bullet"/>
      <w:lvlText w:val=""/>
      <w:lvlJc w:val="left"/>
      <w:pPr>
        <w:tabs>
          <w:tab w:val="num" w:pos="3600"/>
        </w:tabs>
        <w:ind w:left="3600" w:hanging="360"/>
      </w:pPr>
      <w:rPr>
        <w:rFonts w:ascii="Symbol" w:hAnsi="Symbol" w:hint="default"/>
      </w:rPr>
    </w:lvl>
    <w:lvl w:ilvl="5" w:tplc="788C1A94" w:tentative="1">
      <w:start w:val="1"/>
      <w:numFmt w:val="bullet"/>
      <w:lvlText w:val=""/>
      <w:lvlJc w:val="left"/>
      <w:pPr>
        <w:tabs>
          <w:tab w:val="num" w:pos="4320"/>
        </w:tabs>
        <w:ind w:left="4320" w:hanging="360"/>
      </w:pPr>
      <w:rPr>
        <w:rFonts w:ascii="Symbol" w:hAnsi="Symbol" w:hint="default"/>
      </w:rPr>
    </w:lvl>
    <w:lvl w:ilvl="6" w:tplc="FB7EA080" w:tentative="1">
      <w:start w:val="1"/>
      <w:numFmt w:val="bullet"/>
      <w:lvlText w:val=""/>
      <w:lvlJc w:val="left"/>
      <w:pPr>
        <w:tabs>
          <w:tab w:val="num" w:pos="5040"/>
        </w:tabs>
        <w:ind w:left="5040" w:hanging="360"/>
      </w:pPr>
      <w:rPr>
        <w:rFonts w:ascii="Symbol" w:hAnsi="Symbol" w:hint="default"/>
      </w:rPr>
    </w:lvl>
    <w:lvl w:ilvl="7" w:tplc="E0E68418" w:tentative="1">
      <w:start w:val="1"/>
      <w:numFmt w:val="bullet"/>
      <w:lvlText w:val=""/>
      <w:lvlJc w:val="left"/>
      <w:pPr>
        <w:tabs>
          <w:tab w:val="num" w:pos="5760"/>
        </w:tabs>
        <w:ind w:left="5760" w:hanging="360"/>
      </w:pPr>
      <w:rPr>
        <w:rFonts w:ascii="Symbol" w:hAnsi="Symbol" w:hint="default"/>
      </w:rPr>
    </w:lvl>
    <w:lvl w:ilvl="8" w:tplc="EC3A26F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FD34B55"/>
    <w:multiLevelType w:val="hybridMultilevel"/>
    <w:tmpl w:val="82185C14"/>
    <w:lvl w:ilvl="0" w:tplc="DF601B62">
      <w:start w:val="1"/>
      <w:numFmt w:val="bullet"/>
      <w:lvlText w:val=""/>
      <w:lvlJc w:val="left"/>
      <w:pPr>
        <w:ind w:left="720" w:hanging="360"/>
      </w:pPr>
      <w:rPr>
        <w:rFonts w:ascii="Symbol" w:hAnsi="Symbol"/>
      </w:rPr>
    </w:lvl>
    <w:lvl w:ilvl="1" w:tplc="031A548C">
      <w:start w:val="1"/>
      <w:numFmt w:val="bullet"/>
      <w:lvlText w:val=""/>
      <w:lvlJc w:val="left"/>
      <w:pPr>
        <w:ind w:left="720" w:hanging="360"/>
      </w:pPr>
      <w:rPr>
        <w:rFonts w:ascii="Symbol" w:hAnsi="Symbol"/>
      </w:rPr>
    </w:lvl>
    <w:lvl w:ilvl="2" w:tplc="DA2AF60A">
      <w:start w:val="1"/>
      <w:numFmt w:val="bullet"/>
      <w:lvlText w:val=""/>
      <w:lvlJc w:val="left"/>
      <w:pPr>
        <w:ind w:left="720" w:hanging="360"/>
      </w:pPr>
      <w:rPr>
        <w:rFonts w:ascii="Symbol" w:hAnsi="Symbol"/>
      </w:rPr>
    </w:lvl>
    <w:lvl w:ilvl="3" w:tplc="9788BC94">
      <w:start w:val="1"/>
      <w:numFmt w:val="bullet"/>
      <w:lvlText w:val=""/>
      <w:lvlJc w:val="left"/>
      <w:pPr>
        <w:ind w:left="720" w:hanging="360"/>
      </w:pPr>
      <w:rPr>
        <w:rFonts w:ascii="Symbol" w:hAnsi="Symbol"/>
      </w:rPr>
    </w:lvl>
    <w:lvl w:ilvl="4" w:tplc="1BB8C038">
      <w:start w:val="1"/>
      <w:numFmt w:val="bullet"/>
      <w:lvlText w:val=""/>
      <w:lvlJc w:val="left"/>
      <w:pPr>
        <w:ind w:left="720" w:hanging="360"/>
      </w:pPr>
      <w:rPr>
        <w:rFonts w:ascii="Symbol" w:hAnsi="Symbol"/>
      </w:rPr>
    </w:lvl>
    <w:lvl w:ilvl="5" w:tplc="CAF21B66">
      <w:start w:val="1"/>
      <w:numFmt w:val="bullet"/>
      <w:lvlText w:val=""/>
      <w:lvlJc w:val="left"/>
      <w:pPr>
        <w:ind w:left="720" w:hanging="360"/>
      </w:pPr>
      <w:rPr>
        <w:rFonts w:ascii="Symbol" w:hAnsi="Symbol"/>
      </w:rPr>
    </w:lvl>
    <w:lvl w:ilvl="6" w:tplc="861C7E26">
      <w:start w:val="1"/>
      <w:numFmt w:val="bullet"/>
      <w:lvlText w:val=""/>
      <w:lvlJc w:val="left"/>
      <w:pPr>
        <w:ind w:left="720" w:hanging="360"/>
      </w:pPr>
      <w:rPr>
        <w:rFonts w:ascii="Symbol" w:hAnsi="Symbol"/>
      </w:rPr>
    </w:lvl>
    <w:lvl w:ilvl="7" w:tplc="136092E2">
      <w:start w:val="1"/>
      <w:numFmt w:val="bullet"/>
      <w:lvlText w:val=""/>
      <w:lvlJc w:val="left"/>
      <w:pPr>
        <w:ind w:left="720" w:hanging="360"/>
      </w:pPr>
      <w:rPr>
        <w:rFonts w:ascii="Symbol" w:hAnsi="Symbol"/>
      </w:rPr>
    </w:lvl>
    <w:lvl w:ilvl="8" w:tplc="84A402B4">
      <w:start w:val="1"/>
      <w:numFmt w:val="bullet"/>
      <w:lvlText w:val=""/>
      <w:lvlJc w:val="left"/>
      <w:pPr>
        <w:ind w:left="720" w:hanging="360"/>
      </w:pPr>
      <w:rPr>
        <w:rFonts w:ascii="Symbol" w:hAnsi="Symbol"/>
      </w:rPr>
    </w:lvl>
  </w:abstractNum>
  <w:abstractNum w:abstractNumId="34" w15:restartNumberingAfterBreak="0">
    <w:nsid w:val="750D52F0"/>
    <w:multiLevelType w:val="hybridMultilevel"/>
    <w:tmpl w:val="220EE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B51AE1"/>
    <w:multiLevelType w:val="hybridMultilevel"/>
    <w:tmpl w:val="CA0829AE"/>
    <w:lvl w:ilvl="0" w:tplc="432AF79E">
      <w:start w:val="1"/>
      <w:numFmt w:val="lowerLetter"/>
      <w:lvlText w:val="(%1)"/>
      <w:lvlJc w:val="left"/>
      <w:pPr>
        <w:tabs>
          <w:tab w:val="num" w:pos="720"/>
        </w:tabs>
        <w:ind w:left="720" w:hanging="360"/>
      </w:pPr>
    </w:lvl>
    <w:lvl w:ilvl="1" w:tplc="FCB6747A" w:tentative="1">
      <w:start w:val="1"/>
      <w:numFmt w:val="lowerLetter"/>
      <w:lvlText w:val="(%2)"/>
      <w:lvlJc w:val="left"/>
      <w:pPr>
        <w:tabs>
          <w:tab w:val="num" w:pos="1440"/>
        </w:tabs>
        <w:ind w:left="1440" w:hanging="360"/>
      </w:pPr>
    </w:lvl>
    <w:lvl w:ilvl="2" w:tplc="FAA8BC3C" w:tentative="1">
      <w:start w:val="1"/>
      <w:numFmt w:val="lowerLetter"/>
      <w:lvlText w:val="(%3)"/>
      <w:lvlJc w:val="left"/>
      <w:pPr>
        <w:tabs>
          <w:tab w:val="num" w:pos="2160"/>
        </w:tabs>
        <w:ind w:left="2160" w:hanging="360"/>
      </w:pPr>
    </w:lvl>
    <w:lvl w:ilvl="3" w:tplc="C76E82AC" w:tentative="1">
      <w:start w:val="1"/>
      <w:numFmt w:val="lowerLetter"/>
      <w:lvlText w:val="(%4)"/>
      <w:lvlJc w:val="left"/>
      <w:pPr>
        <w:tabs>
          <w:tab w:val="num" w:pos="2880"/>
        </w:tabs>
        <w:ind w:left="2880" w:hanging="360"/>
      </w:pPr>
    </w:lvl>
    <w:lvl w:ilvl="4" w:tplc="7B2CDAE8" w:tentative="1">
      <w:start w:val="1"/>
      <w:numFmt w:val="lowerLetter"/>
      <w:lvlText w:val="(%5)"/>
      <w:lvlJc w:val="left"/>
      <w:pPr>
        <w:tabs>
          <w:tab w:val="num" w:pos="3600"/>
        </w:tabs>
        <w:ind w:left="3600" w:hanging="360"/>
      </w:pPr>
    </w:lvl>
    <w:lvl w:ilvl="5" w:tplc="8B76A6CE" w:tentative="1">
      <w:start w:val="1"/>
      <w:numFmt w:val="lowerLetter"/>
      <w:lvlText w:val="(%6)"/>
      <w:lvlJc w:val="left"/>
      <w:pPr>
        <w:tabs>
          <w:tab w:val="num" w:pos="4320"/>
        </w:tabs>
        <w:ind w:left="4320" w:hanging="360"/>
      </w:pPr>
    </w:lvl>
    <w:lvl w:ilvl="6" w:tplc="9C364168" w:tentative="1">
      <w:start w:val="1"/>
      <w:numFmt w:val="lowerLetter"/>
      <w:lvlText w:val="(%7)"/>
      <w:lvlJc w:val="left"/>
      <w:pPr>
        <w:tabs>
          <w:tab w:val="num" w:pos="5040"/>
        </w:tabs>
        <w:ind w:left="5040" w:hanging="360"/>
      </w:pPr>
    </w:lvl>
    <w:lvl w:ilvl="7" w:tplc="AA5AF3E8" w:tentative="1">
      <w:start w:val="1"/>
      <w:numFmt w:val="lowerLetter"/>
      <w:lvlText w:val="(%8)"/>
      <w:lvlJc w:val="left"/>
      <w:pPr>
        <w:tabs>
          <w:tab w:val="num" w:pos="5760"/>
        </w:tabs>
        <w:ind w:left="5760" w:hanging="360"/>
      </w:pPr>
    </w:lvl>
    <w:lvl w:ilvl="8" w:tplc="CA84D994" w:tentative="1">
      <w:start w:val="1"/>
      <w:numFmt w:val="lowerLetter"/>
      <w:lvlText w:val="(%9)"/>
      <w:lvlJc w:val="left"/>
      <w:pPr>
        <w:tabs>
          <w:tab w:val="num" w:pos="6480"/>
        </w:tabs>
        <w:ind w:left="6480" w:hanging="360"/>
      </w:pPr>
    </w:lvl>
  </w:abstractNum>
  <w:abstractNum w:abstractNumId="36" w15:restartNumberingAfterBreak="0">
    <w:nsid w:val="7FEB372C"/>
    <w:multiLevelType w:val="hybridMultilevel"/>
    <w:tmpl w:val="B210A3EC"/>
    <w:lvl w:ilvl="0" w:tplc="3B6C11FA">
      <w:start w:val="1"/>
      <w:numFmt w:val="bullet"/>
      <w:lvlText w:val="•"/>
      <w:lvlJc w:val="left"/>
      <w:pPr>
        <w:tabs>
          <w:tab w:val="num" w:pos="720"/>
        </w:tabs>
        <w:ind w:left="720" w:hanging="360"/>
      </w:pPr>
      <w:rPr>
        <w:rFonts w:ascii="Arial" w:hAnsi="Arial" w:hint="default"/>
      </w:rPr>
    </w:lvl>
    <w:lvl w:ilvl="1" w:tplc="0C602E80" w:tentative="1">
      <w:start w:val="1"/>
      <w:numFmt w:val="bullet"/>
      <w:lvlText w:val="•"/>
      <w:lvlJc w:val="left"/>
      <w:pPr>
        <w:tabs>
          <w:tab w:val="num" w:pos="1440"/>
        </w:tabs>
        <w:ind w:left="1440" w:hanging="360"/>
      </w:pPr>
      <w:rPr>
        <w:rFonts w:ascii="Arial" w:hAnsi="Arial" w:hint="default"/>
      </w:rPr>
    </w:lvl>
    <w:lvl w:ilvl="2" w:tplc="34C4AAD6" w:tentative="1">
      <w:start w:val="1"/>
      <w:numFmt w:val="bullet"/>
      <w:lvlText w:val="•"/>
      <w:lvlJc w:val="left"/>
      <w:pPr>
        <w:tabs>
          <w:tab w:val="num" w:pos="2160"/>
        </w:tabs>
        <w:ind w:left="2160" w:hanging="360"/>
      </w:pPr>
      <w:rPr>
        <w:rFonts w:ascii="Arial" w:hAnsi="Arial" w:hint="default"/>
      </w:rPr>
    </w:lvl>
    <w:lvl w:ilvl="3" w:tplc="747E9DF2" w:tentative="1">
      <w:start w:val="1"/>
      <w:numFmt w:val="bullet"/>
      <w:lvlText w:val="•"/>
      <w:lvlJc w:val="left"/>
      <w:pPr>
        <w:tabs>
          <w:tab w:val="num" w:pos="2880"/>
        </w:tabs>
        <w:ind w:left="2880" w:hanging="360"/>
      </w:pPr>
      <w:rPr>
        <w:rFonts w:ascii="Arial" w:hAnsi="Arial" w:hint="default"/>
      </w:rPr>
    </w:lvl>
    <w:lvl w:ilvl="4" w:tplc="C3CE545C" w:tentative="1">
      <w:start w:val="1"/>
      <w:numFmt w:val="bullet"/>
      <w:lvlText w:val="•"/>
      <w:lvlJc w:val="left"/>
      <w:pPr>
        <w:tabs>
          <w:tab w:val="num" w:pos="3600"/>
        </w:tabs>
        <w:ind w:left="3600" w:hanging="360"/>
      </w:pPr>
      <w:rPr>
        <w:rFonts w:ascii="Arial" w:hAnsi="Arial" w:hint="default"/>
      </w:rPr>
    </w:lvl>
    <w:lvl w:ilvl="5" w:tplc="9D32F754" w:tentative="1">
      <w:start w:val="1"/>
      <w:numFmt w:val="bullet"/>
      <w:lvlText w:val="•"/>
      <w:lvlJc w:val="left"/>
      <w:pPr>
        <w:tabs>
          <w:tab w:val="num" w:pos="4320"/>
        </w:tabs>
        <w:ind w:left="4320" w:hanging="360"/>
      </w:pPr>
      <w:rPr>
        <w:rFonts w:ascii="Arial" w:hAnsi="Arial" w:hint="default"/>
      </w:rPr>
    </w:lvl>
    <w:lvl w:ilvl="6" w:tplc="E29AB7F6" w:tentative="1">
      <w:start w:val="1"/>
      <w:numFmt w:val="bullet"/>
      <w:lvlText w:val="•"/>
      <w:lvlJc w:val="left"/>
      <w:pPr>
        <w:tabs>
          <w:tab w:val="num" w:pos="5040"/>
        </w:tabs>
        <w:ind w:left="5040" w:hanging="360"/>
      </w:pPr>
      <w:rPr>
        <w:rFonts w:ascii="Arial" w:hAnsi="Arial" w:hint="default"/>
      </w:rPr>
    </w:lvl>
    <w:lvl w:ilvl="7" w:tplc="DDC8F758" w:tentative="1">
      <w:start w:val="1"/>
      <w:numFmt w:val="bullet"/>
      <w:lvlText w:val="•"/>
      <w:lvlJc w:val="left"/>
      <w:pPr>
        <w:tabs>
          <w:tab w:val="num" w:pos="5760"/>
        </w:tabs>
        <w:ind w:left="5760" w:hanging="360"/>
      </w:pPr>
      <w:rPr>
        <w:rFonts w:ascii="Arial" w:hAnsi="Arial" w:hint="default"/>
      </w:rPr>
    </w:lvl>
    <w:lvl w:ilvl="8" w:tplc="A294A50A" w:tentative="1">
      <w:start w:val="1"/>
      <w:numFmt w:val="bullet"/>
      <w:lvlText w:val="•"/>
      <w:lvlJc w:val="left"/>
      <w:pPr>
        <w:tabs>
          <w:tab w:val="num" w:pos="6480"/>
        </w:tabs>
        <w:ind w:left="6480" w:hanging="360"/>
      </w:pPr>
      <w:rPr>
        <w:rFonts w:ascii="Arial" w:hAnsi="Arial"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2"/>
  </w:num>
  <w:num w:numId="4" w16cid:durableId="535581678">
    <w:abstractNumId w:val="13"/>
  </w:num>
  <w:num w:numId="5" w16cid:durableId="1293485520">
    <w:abstractNumId w:val="31"/>
  </w:num>
  <w:num w:numId="6" w16cid:durableId="518593314">
    <w:abstractNumId w:val="9"/>
  </w:num>
  <w:num w:numId="7" w16cid:durableId="133304696">
    <w:abstractNumId w:val="27"/>
  </w:num>
  <w:num w:numId="8" w16cid:durableId="1401951229">
    <w:abstractNumId w:val="6"/>
  </w:num>
  <w:num w:numId="9" w16cid:durableId="765687038">
    <w:abstractNumId w:val="3"/>
  </w:num>
  <w:num w:numId="10" w16cid:durableId="1190608963">
    <w:abstractNumId w:val="35"/>
  </w:num>
  <w:num w:numId="11" w16cid:durableId="1298758106">
    <w:abstractNumId w:val="21"/>
  </w:num>
  <w:num w:numId="12" w16cid:durableId="485165343">
    <w:abstractNumId w:val="20"/>
  </w:num>
  <w:num w:numId="13" w16cid:durableId="389350407">
    <w:abstractNumId w:val="7"/>
  </w:num>
  <w:num w:numId="14" w16cid:durableId="195781584">
    <w:abstractNumId w:val="36"/>
  </w:num>
  <w:num w:numId="15" w16cid:durableId="1483423386">
    <w:abstractNumId w:val="14"/>
  </w:num>
  <w:num w:numId="16" w16cid:durableId="1742748413">
    <w:abstractNumId w:val="22"/>
  </w:num>
  <w:num w:numId="17" w16cid:durableId="1818763474">
    <w:abstractNumId w:val="8"/>
  </w:num>
  <w:num w:numId="18" w16cid:durableId="1667585086">
    <w:abstractNumId w:val="11"/>
  </w:num>
  <w:num w:numId="19" w16cid:durableId="1271208106">
    <w:abstractNumId w:val="4"/>
  </w:num>
  <w:num w:numId="20" w16cid:durableId="305671312">
    <w:abstractNumId w:val="32"/>
  </w:num>
  <w:num w:numId="21" w16cid:durableId="1929924767">
    <w:abstractNumId w:val="17"/>
  </w:num>
  <w:num w:numId="22" w16cid:durableId="1059861415">
    <w:abstractNumId w:val="16"/>
  </w:num>
  <w:num w:numId="23" w16cid:durableId="801921517">
    <w:abstractNumId w:val="10"/>
  </w:num>
  <w:num w:numId="24" w16cid:durableId="373887140">
    <w:abstractNumId w:val="24"/>
  </w:num>
  <w:num w:numId="25" w16cid:durableId="554657521">
    <w:abstractNumId w:val="30"/>
  </w:num>
  <w:num w:numId="26" w16cid:durableId="1419017039">
    <w:abstractNumId w:val="29"/>
  </w:num>
  <w:num w:numId="27" w16cid:durableId="306320873">
    <w:abstractNumId w:val="19"/>
  </w:num>
  <w:num w:numId="28" w16cid:durableId="17726980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549827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21115129">
    <w:abstractNumId w:val="18"/>
  </w:num>
  <w:num w:numId="31" w16cid:durableId="952247901">
    <w:abstractNumId w:val="15"/>
  </w:num>
  <w:num w:numId="32" w16cid:durableId="412556644">
    <w:abstractNumId w:val="33"/>
  </w:num>
  <w:num w:numId="33" w16cid:durableId="1446267653">
    <w:abstractNumId w:val="23"/>
  </w:num>
  <w:num w:numId="34" w16cid:durableId="1568029186">
    <w:abstractNumId w:val="1"/>
  </w:num>
  <w:num w:numId="35" w16cid:durableId="168720410">
    <w:abstractNumId w:val="25"/>
  </w:num>
  <w:num w:numId="36" w16cid:durableId="993139753">
    <w:abstractNumId w:val="5"/>
  </w:num>
  <w:num w:numId="37" w16cid:durableId="151989335">
    <w:abstractNumId w:val="12"/>
  </w:num>
  <w:num w:numId="38" w16cid:durableId="720709082">
    <w:abstractNumId w:val="26"/>
  </w:num>
  <w:num w:numId="39" w16cid:durableId="36262974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22B"/>
    <w:rsid w:val="00004990"/>
    <w:rsid w:val="000061B4"/>
    <w:rsid w:val="00011E9C"/>
    <w:rsid w:val="0001200D"/>
    <w:rsid w:val="00012265"/>
    <w:rsid w:val="00012B98"/>
    <w:rsid w:val="00013811"/>
    <w:rsid w:val="0001396E"/>
    <w:rsid w:val="00016E97"/>
    <w:rsid w:val="00017B22"/>
    <w:rsid w:val="00017BB2"/>
    <w:rsid w:val="00024635"/>
    <w:rsid w:val="00030DA5"/>
    <w:rsid w:val="00031498"/>
    <w:rsid w:val="000316BA"/>
    <w:rsid w:val="00033397"/>
    <w:rsid w:val="000342C7"/>
    <w:rsid w:val="00040095"/>
    <w:rsid w:val="00040967"/>
    <w:rsid w:val="00042342"/>
    <w:rsid w:val="0005465D"/>
    <w:rsid w:val="0005563E"/>
    <w:rsid w:val="00056466"/>
    <w:rsid w:val="000615A2"/>
    <w:rsid w:val="000633A7"/>
    <w:rsid w:val="00065B77"/>
    <w:rsid w:val="00073986"/>
    <w:rsid w:val="00080512"/>
    <w:rsid w:val="0008216B"/>
    <w:rsid w:val="00083F0D"/>
    <w:rsid w:val="000859BA"/>
    <w:rsid w:val="00094013"/>
    <w:rsid w:val="000A21DC"/>
    <w:rsid w:val="000A391A"/>
    <w:rsid w:val="000A47A3"/>
    <w:rsid w:val="000A5591"/>
    <w:rsid w:val="000A779F"/>
    <w:rsid w:val="000A7D4A"/>
    <w:rsid w:val="000B0762"/>
    <w:rsid w:val="000B1D1E"/>
    <w:rsid w:val="000B411E"/>
    <w:rsid w:val="000B7447"/>
    <w:rsid w:val="000B7BCF"/>
    <w:rsid w:val="000C20EA"/>
    <w:rsid w:val="000C23DE"/>
    <w:rsid w:val="000C257F"/>
    <w:rsid w:val="000C3CBB"/>
    <w:rsid w:val="000C556D"/>
    <w:rsid w:val="000C76E5"/>
    <w:rsid w:val="000D376D"/>
    <w:rsid w:val="000D4DE6"/>
    <w:rsid w:val="000D58AB"/>
    <w:rsid w:val="000D59D3"/>
    <w:rsid w:val="000E3FDA"/>
    <w:rsid w:val="000E5484"/>
    <w:rsid w:val="000E5D1A"/>
    <w:rsid w:val="000E6A4F"/>
    <w:rsid w:val="000F0775"/>
    <w:rsid w:val="000F41ED"/>
    <w:rsid w:val="000F42F0"/>
    <w:rsid w:val="000F610C"/>
    <w:rsid w:val="000F67A2"/>
    <w:rsid w:val="001003EC"/>
    <w:rsid w:val="001012C2"/>
    <w:rsid w:val="00104C40"/>
    <w:rsid w:val="001075B7"/>
    <w:rsid w:val="00107EDC"/>
    <w:rsid w:val="0011334F"/>
    <w:rsid w:val="001279F1"/>
    <w:rsid w:val="00132D1A"/>
    <w:rsid w:val="0013334B"/>
    <w:rsid w:val="001370F2"/>
    <w:rsid w:val="00141A3D"/>
    <w:rsid w:val="00141F87"/>
    <w:rsid w:val="00142668"/>
    <w:rsid w:val="00142E2B"/>
    <w:rsid w:val="0014381B"/>
    <w:rsid w:val="0014775C"/>
    <w:rsid w:val="00147E89"/>
    <w:rsid w:val="00153BA6"/>
    <w:rsid w:val="001549DD"/>
    <w:rsid w:val="001550D6"/>
    <w:rsid w:val="00162F1B"/>
    <w:rsid w:val="00163D45"/>
    <w:rsid w:val="00166752"/>
    <w:rsid w:val="00170A70"/>
    <w:rsid w:val="00171361"/>
    <w:rsid w:val="001726D7"/>
    <w:rsid w:val="00174EC9"/>
    <w:rsid w:val="0017573D"/>
    <w:rsid w:val="001864C4"/>
    <w:rsid w:val="001945DA"/>
    <w:rsid w:val="00194CD0"/>
    <w:rsid w:val="00197DF4"/>
    <w:rsid w:val="001A4A66"/>
    <w:rsid w:val="001A7094"/>
    <w:rsid w:val="001B08B3"/>
    <w:rsid w:val="001B0D69"/>
    <w:rsid w:val="001B265E"/>
    <w:rsid w:val="001B3D3A"/>
    <w:rsid w:val="001B7208"/>
    <w:rsid w:val="001C4281"/>
    <w:rsid w:val="001C7A35"/>
    <w:rsid w:val="001D0623"/>
    <w:rsid w:val="001D0D3F"/>
    <w:rsid w:val="001D3619"/>
    <w:rsid w:val="001D38D6"/>
    <w:rsid w:val="001D5D06"/>
    <w:rsid w:val="001E39D1"/>
    <w:rsid w:val="001E6444"/>
    <w:rsid w:val="001F168B"/>
    <w:rsid w:val="001F3A0E"/>
    <w:rsid w:val="001F45AF"/>
    <w:rsid w:val="001F4799"/>
    <w:rsid w:val="001F5E95"/>
    <w:rsid w:val="001F6FD0"/>
    <w:rsid w:val="001F70B7"/>
    <w:rsid w:val="00200E47"/>
    <w:rsid w:val="00200F4A"/>
    <w:rsid w:val="002011C1"/>
    <w:rsid w:val="00204301"/>
    <w:rsid w:val="002068A3"/>
    <w:rsid w:val="0021014D"/>
    <w:rsid w:val="002150D3"/>
    <w:rsid w:val="00215C60"/>
    <w:rsid w:val="00215D5F"/>
    <w:rsid w:val="0022100C"/>
    <w:rsid w:val="002231DD"/>
    <w:rsid w:val="00223D61"/>
    <w:rsid w:val="00225F6D"/>
    <w:rsid w:val="0022606D"/>
    <w:rsid w:val="002305DD"/>
    <w:rsid w:val="00232760"/>
    <w:rsid w:val="00236F56"/>
    <w:rsid w:val="00242C2A"/>
    <w:rsid w:val="00243BC7"/>
    <w:rsid w:val="00243CB8"/>
    <w:rsid w:val="00244186"/>
    <w:rsid w:val="0024668D"/>
    <w:rsid w:val="00250702"/>
    <w:rsid w:val="00251D34"/>
    <w:rsid w:val="002553C2"/>
    <w:rsid w:val="002623FC"/>
    <w:rsid w:val="00262FA8"/>
    <w:rsid w:val="00263E89"/>
    <w:rsid w:val="00270DE9"/>
    <w:rsid w:val="002711B8"/>
    <w:rsid w:val="002727F4"/>
    <w:rsid w:val="002747EC"/>
    <w:rsid w:val="00277AE9"/>
    <w:rsid w:val="002829F6"/>
    <w:rsid w:val="00282AB4"/>
    <w:rsid w:val="002855BF"/>
    <w:rsid w:val="0028583D"/>
    <w:rsid w:val="00286FC6"/>
    <w:rsid w:val="0029376B"/>
    <w:rsid w:val="002953B2"/>
    <w:rsid w:val="002A184D"/>
    <w:rsid w:val="002A1875"/>
    <w:rsid w:val="002A5071"/>
    <w:rsid w:val="002A7F1A"/>
    <w:rsid w:val="002B0BC2"/>
    <w:rsid w:val="002B6E60"/>
    <w:rsid w:val="002C228C"/>
    <w:rsid w:val="002C3B16"/>
    <w:rsid w:val="002C7FFA"/>
    <w:rsid w:val="002D7123"/>
    <w:rsid w:val="002E1692"/>
    <w:rsid w:val="002E233F"/>
    <w:rsid w:val="002E3062"/>
    <w:rsid w:val="002F0762"/>
    <w:rsid w:val="002F0805"/>
    <w:rsid w:val="002F0D22"/>
    <w:rsid w:val="002F38CC"/>
    <w:rsid w:val="002F3A47"/>
    <w:rsid w:val="002F4C0B"/>
    <w:rsid w:val="002F5309"/>
    <w:rsid w:val="002F65EC"/>
    <w:rsid w:val="002F6F89"/>
    <w:rsid w:val="00300E51"/>
    <w:rsid w:val="00305886"/>
    <w:rsid w:val="00306509"/>
    <w:rsid w:val="00312FDD"/>
    <w:rsid w:val="003172DC"/>
    <w:rsid w:val="003217F2"/>
    <w:rsid w:val="00323185"/>
    <w:rsid w:val="00323531"/>
    <w:rsid w:val="00326069"/>
    <w:rsid w:val="00327D7E"/>
    <w:rsid w:val="00333D26"/>
    <w:rsid w:val="003357D5"/>
    <w:rsid w:val="00335A05"/>
    <w:rsid w:val="003400F5"/>
    <w:rsid w:val="00341E0A"/>
    <w:rsid w:val="00343560"/>
    <w:rsid w:val="003454FC"/>
    <w:rsid w:val="00346B0D"/>
    <w:rsid w:val="00351731"/>
    <w:rsid w:val="0035405B"/>
    <w:rsid w:val="0035462D"/>
    <w:rsid w:val="00356E50"/>
    <w:rsid w:val="00360F39"/>
    <w:rsid w:val="00362713"/>
    <w:rsid w:val="00363177"/>
    <w:rsid w:val="00365C70"/>
    <w:rsid w:val="00370233"/>
    <w:rsid w:val="003702F7"/>
    <w:rsid w:val="0037293E"/>
    <w:rsid w:val="00375466"/>
    <w:rsid w:val="00381172"/>
    <w:rsid w:val="00381C4F"/>
    <w:rsid w:val="00382D77"/>
    <w:rsid w:val="00384F81"/>
    <w:rsid w:val="00392D30"/>
    <w:rsid w:val="003B34CF"/>
    <w:rsid w:val="003B3FB3"/>
    <w:rsid w:val="003C368D"/>
    <w:rsid w:val="003C4E37"/>
    <w:rsid w:val="003E1194"/>
    <w:rsid w:val="003E16BE"/>
    <w:rsid w:val="003E335C"/>
    <w:rsid w:val="003E7223"/>
    <w:rsid w:val="003F0A6F"/>
    <w:rsid w:val="003F3E07"/>
    <w:rsid w:val="003F72DA"/>
    <w:rsid w:val="003F774B"/>
    <w:rsid w:val="00400A2A"/>
    <w:rsid w:val="00401855"/>
    <w:rsid w:val="004019FD"/>
    <w:rsid w:val="00403E9B"/>
    <w:rsid w:val="004128E3"/>
    <w:rsid w:val="004204E6"/>
    <w:rsid w:val="00426147"/>
    <w:rsid w:val="00430EC4"/>
    <w:rsid w:val="0043218D"/>
    <w:rsid w:val="004357B5"/>
    <w:rsid w:val="0044234E"/>
    <w:rsid w:val="00442DE0"/>
    <w:rsid w:val="00454CBF"/>
    <w:rsid w:val="00461FCC"/>
    <w:rsid w:val="004621A3"/>
    <w:rsid w:val="00462FA1"/>
    <w:rsid w:val="00464695"/>
    <w:rsid w:val="00465E05"/>
    <w:rsid w:val="0047272F"/>
    <w:rsid w:val="00476589"/>
    <w:rsid w:val="00476DD9"/>
    <w:rsid w:val="00485893"/>
    <w:rsid w:val="004917DF"/>
    <w:rsid w:val="00491F35"/>
    <w:rsid w:val="00494127"/>
    <w:rsid w:val="00495415"/>
    <w:rsid w:val="0049615A"/>
    <w:rsid w:val="004A3403"/>
    <w:rsid w:val="004A4C3D"/>
    <w:rsid w:val="004A7D28"/>
    <w:rsid w:val="004B1240"/>
    <w:rsid w:val="004C106A"/>
    <w:rsid w:val="004C493C"/>
    <w:rsid w:val="004C5539"/>
    <w:rsid w:val="004C79A1"/>
    <w:rsid w:val="004D3578"/>
    <w:rsid w:val="004D380D"/>
    <w:rsid w:val="004D3F58"/>
    <w:rsid w:val="004D4665"/>
    <w:rsid w:val="004D5A7B"/>
    <w:rsid w:val="004D5E47"/>
    <w:rsid w:val="004D633C"/>
    <w:rsid w:val="004D6623"/>
    <w:rsid w:val="004E0967"/>
    <w:rsid w:val="004E0A7B"/>
    <w:rsid w:val="004E213A"/>
    <w:rsid w:val="004E21FC"/>
    <w:rsid w:val="004E3FA0"/>
    <w:rsid w:val="004E57B2"/>
    <w:rsid w:val="004F27B2"/>
    <w:rsid w:val="004F5E94"/>
    <w:rsid w:val="004F6D39"/>
    <w:rsid w:val="00503171"/>
    <w:rsid w:val="0050397F"/>
    <w:rsid w:val="005064AC"/>
    <w:rsid w:val="00513B27"/>
    <w:rsid w:val="005153FE"/>
    <w:rsid w:val="005173B5"/>
    <w:rsid w:val="005240A4"/>
    <w:rsid w:val="00527A79"/>
    <w:rsid w:val="00531C12"/>
    <w:rsid w:val="00531F4B"/>
    <w:rsid w:val="00534DA0"/>
    <w:rsid w:val="00536343"/>
    <w:rsid w:val="00536754"/>
    <w:rsid w:val="00540A1B"/>
    <w:rsid w:val="00540B31"/>
    <w:rsid w:val="0054395E"/>
    <w:rsid w:val="00543E6C"/>
    <w:rsid w:val="00544635"/>
    <w:rsid w:val="005509D1"/>
    <w:rsid w:val="00552FC2"/>
    <w:rsid w:val="00553F96"/>
    <w:rsid w:val="00565087"/>
    <w:rsid w:val="0056573F"/>
    <w:rsid w:val="00565BE9"/>
    <w:rsid w:val="00565DB9"/>
    <w:rsid w:val="00567642"/>
    <w:rsid w:val="005678F1"/>
    <w:rsid w:val="00570755"/>
    <w:rsid w:val="00571CE2"/>
    <w:rsid w:val="00583195"/>
    <w:rsid w:val="00583B94"/>
    <w:rsid w:val="005A0FB3"/>
    <w:rsid w:val="005A27D5"/>
    <w:rsid w:val="005A4971"/>
    <w:rsid w:val="005B1232"/>
    <w:rsid w:val="005B2EEF"/>
    <w:rsid w:val="005B3624"/>
    <w:rsid w:val="005B50A5"/>
    <w:rsid w:val="005B5666"/>
    <w:rsid w:val="005C3B5F"/>
    <w:rsid w:val="005C5AEA"/>
    <w:rsid w:val="005D1649"/>
    <w:rsid w:val="005D4274"/>
    <w:rsid w:val="005D6C57"/>
    <w:rsid w:val="005E3CE0"/>
    <w:rsid w:val="005E6148"/>
    <w:rsid w:val="005E6319"/>
    <w:rsid w:val="005F0533"/>
    <w:rsid w:val="005F4097"/>
    <w:rsid w:val="006019FA"/>
    <w:rsid w:val="0060294C"/>
    <w:rsid w:val="00605E3E"/>
    <w:rsid w:val="00606798"/>
    <w:rsid w:val="00606DA9"/>
    <w:rsid w:val="0061046D"/>
    <w:rsid w:val="00611566"/>
    <w:rsid w:val="00611D47"/>
    <w:rsid w:val="00617F14"/>
    <w:rsid w:val="006200C9"/>
    <w:rsid w:val="00636398"/>
    <w:rsid w:val="00640754"/>
    <w:rsid w:val="0064486B"/>
    <w:rsid w:val="006504A4"/>
    <w:rsid w:val="00651D72"/>
    <w:rsid w:val="0065262E"/>
    <w:rsid w:val="0065292B"/>
    <w:rsid w:val="00652C0F"/>
    <w:rsid w:val="0065333E"/>
    <w:rsid w:val="006556EE"/>
    <w:rsid w:val="00656E1E"/>
    <w:rsid w:val="00656F0A"/>
    <w:rsid w:val="006575FA"/>
    <w:rsid w:val="006604E4"/>
    <w:rsid w:val="006622AD"/>
    <w:rsid w:val="00664788"/>
    <w:rsid w:val="006676E4"/>
    <w:rsid w:val="006702A1"/>
    <w:rsid w:val="006744EA"/>
    <w:rsid w:val="00676F8A"/>
    <w:rsid w:val="006774B4"/>
    <w:rsid w:val="00682C6C"/>
    <w:rsid w:val="00684009"/>
    <w:rsid w:val="00687942"/>
    <w:rsid w:val="00687945"/>
    <w:rsid w:val="00692D28"/>
    <w:rsid w:val="00696353"/>
    <w:rsid w:val="00697F87"/>
    <w:rsid w:val="006A2193"/>
    <w:rsid w:val="006A28CA"/>
    <w:rsid w:val="006A46C1"/>
    <w:rsid w:val="006A593D"/>
    <w:rsid w:val="006B0041"/>
    <w:rsid w:val="006B0695"/>
    <w:rsid w:val="006B36A5"/>
    <w:rsid w:val="006B4195"/>
    <w:rsid w:val="006B4E34"/>
    <w:rsid w:val="006B782E"/>
    <w:rsid w:val="006C4815"/>
    <w:rsid w:val="006C54B5"/>
    <w:rsid w:val="006C5EC3"/>
    <w:rsid w:val="006C66F8"/>
    <w:rsid w:val="006C6EB7"/>
    <w:rsid w:val="006D1E24"/>
    <w:rsid w:val="006E4782"/>
    <w:rsid w:val="006E4B34"/>
    <w:rsid w:val="006E72D7"/>
    <w:rsid w:val="006F469C"/>
    <w:rsid w:val="00702BDF"/>
    <w:rsid w:val="007174B8"/>
    <w:rsid w:val="007214D6"/>
    <w:rsid w:val="00730208"/>
    <w:rsid w:val="007318F1"/>
    <w:rsid w:val="00734A5B"/>
    <w:rsid w:val="00741EC5"/>
    <w:rsid w:val="007433A6"/>
    <w:rsid w:val="00743525"/>
    <w:rsid w:val="00744E76"/>
    <w:rsid w:val="007455D0"/>
    <w:rsid w:val="007476DB"/>
    <w:rsid w:val="00754DB9"/>
    <w:rsid w:val="0075555F"/>
    <w:rsid w:val="0075565E"/>
    <w:rsid w:val="00757D40"/>
    <w:rsid w:val="0076073B"/>
    <w:rsid w:val="00764207"/>
    <w:rsid w:val="00765A81"/>
    <w:rsid w:val="007733A7"/>
    <w:rsid w:val="00774846"/>
    <w:rsid w:val="00775AF4"/>
    <w:rsid w:val="00781F0F"/>
    <w:rsid w:val="00782170"/>
    <w:rsid w:val="0078446C"/>
    <w:rsid w:val="007860A0"/>
    <w:rsid w:val="0078727C"/>
    <w:rsid w:val="007902FF"/>
    <w:rsid w:val="0079415C"/>
    <w:rsid w:val="007978A9"/>
    <w:rsid w:val="00797D4B"/>
    <w:rsid w:val="007A75BA"/>
    <w:rsid w:val="007C02EF"/>
    <w:rsid w:val="007C063F"/>
    <w:rsid w:val="007C095F"/>
    <w:rsid w:val="007C1636"/>
    <w:rsid w:val="007C2B73"/>
    <w:rsid w:val="007C4FC3"/>
    <w:rsid w:val="007C590B"/>
    <w:rsid w:val="007D0AE5"/>
    <w:rsid w:val="007D39F9"/>
    <w:rsid w:val="007D3B84"/>
    <w:rsid w:val="007D5902"/>
    <w:rsid w:val="007D592A"/>
    <w:rsid w:val="007E0B95"/>
    <w:rsid w:val="007E2BCA"/>
    <w:rsid w:val="007E32DD"/>
    <w:rsid w:val="007E6F1D"/>
    <w:rsid w:val="007F00B1"/>
    <w:rsid w:val="007F2676"/>
    <w:rsid w:val="007F544F"/>
    <w:rsid w:val="00802106"/>
    <w:rsid w:val="008028A4"/>
    <w:rsid w:val="0080357E"/>
    <w:rsid w:val="008048F5"/>
    <w:rsid w:val="00805CC8"/>
    <w:rsid w:val="00806520"/>
    <w:rsid w:val="00810AB5"/>
    <w:rsid w:val="008110C5"/>
    <w:rsid w:val="008130A6"/>
    <w:rsid w:val="0082229F"/>
    <w:rsid w:val="00822F7E"/>
    <w:rsid w:val="00827F79"/>
    <w:rsid w:val="00830106"/>
    <w:rsid w:val="008338BE"/>
    <w:rsid w:val="008353D8"/>
    <w:rsid w:val="00840916"/>
    <w:rsid w:val="008411A3"/>
    <w:rsid w:val="00842BC3"/>
    <w:rsid w:val="00850D69"/>
    <w:rsid w:val="00851B8C"/>
    <w:rsid w:val="00852F7C"/>
    <w:rsid w:val="00853EDD"/>
    <w:rsid w:val="008544BF"/>
    <w:rsid w:val="00854670"/>
    <w:rsid w:val="008574FA"/>
    <w:rsid w:val="00857898"/>
    <w:rsid w:val="00857EEC"/>
    <w:rsid w:val="008604EE"/>
    <w:rsid w:val="0086131D"/>
    <w:rsid w:val="00861593"/>
    <w:rsid w:val="00862756"/>
    <w:rsid w:val="00866026"/>
    <w:rsid w:val="008704A4"/>
    <w:rsid w:val="008716E1"/>
    <w:rsid w:val="0087352F"/>
    <w:rsid w:val="0087401D"/>
    <w:rsid w:val="008768CA"/>
    <w:rsid w:val="0088020E"/>
    <w:rsid w:val="00880559"/>
    <w:rsid w:val="00882A6A"/>
    <w:rsid w:val="008840E9"/>
    <w:rsid w:val="00886577"/>
    <w:rsid w:val="00886BA7"/>
    <w:rsid w:val="00894A1F"/>
    <w:rsid w:val="008958F5"/>
    <w:rsid w:val="00897F1E"/>
    <w:rsid w:val="008A56D3"/>
    <w:rsid w:val="008B4CC2"/>
    <w:rsid w:val="008C2835"/>
    <w:rsid w:val="008C3D3F"/>
    <w:rsid w:val="008C484F"/>
    <w:rsid w:val="008C490B"/>
    <w:rsid w:val="008C72BB"/>
    <w:rsid w:val="008D2A62"/>
    <w:rsid w:val="008E5CD7"/>
    <w:rsid w:val="008E5DF6"/>
    <w:rsid w:val="008F247F"/>
    <w:rsid w:val="008F4AD3"/>
    <w:rsid w:val="0090201F"/>
    <w:rsid w:val="0090271F"/>
    <w:rsid w:val="00903D8C"/>
    <w:rsid w:val="009055FA"/>
    <w:rsid w:val="00907343"/>
    <w:rsid w:val="0091021A"/>
    <w:rsid w:val="00910F85"/>
    <w:rsid w:val="00913D4D"/>
    <w:rsid w:val="00914383"/>
    <w:rsid w:val="00921644"/>
    <w:rsid w:val="009240B1"/>
    <w:rsid w:val="00931BE6"/>
    <w:rsid w:val="009330F1"/>
    <w:rsid w:val="009343D0"/>
    <w:rsid w:val="00934552"/>
    <w:rsid w:val="0094013D"/>
    <w:rsid w:val="00941AF9"/>
    <w:rsid w:val="0094221D"/>
    <w:rsid w:val="00942EC2"/>
    <w:rsid w:val="00945D38"/>
    <w:rsid w:val="00947300"/>
    <w:rsid w:val="00954BCB"/>
    <w:rsid w:val="009563AD"/>
    <w:rsid w:val="00956554"/>
    <w:rsid w:val="00961B32"/>
    <w:rsid w:val="00963901"/>
    <w:rsid w:val="009649B5"/>
    <w:rsid w:val="00966E08"/>
    <w:rsid w:val="00966FD3"/>
    <w:rsid w:val="00971683"/>
    <w:rsid w:val="00972FD7"/>
    <w:rsid w:val="00974BB0"/>
    <w:rsid w:val="0097759B"/>
    <w:rsid w:val="0097762D"/>
    <w:rsid w:val="00982C5F"/>
    <w:rsid w:val="00985A35"/>
    <w:rsid w:val="00986062"/>
    <w:rsid w:val="00986535"/>
    <w:rsid w:val="009872AD"/>
    <w:rsid w:val="00987AAE"/>
    <w:rsid w:val="00990FC1"/>
    <w:rsid w:val="009933E9"/>
    <w:rsid w:val="00993E55"/>
    <w:rsid w:val="009940F2"/>
    <w:rsid w:val="009A1D11"/>
    <w:rsid w:val="009A30B3"/>
    <w:rsid w:val="009A6E4F"/>
    <w:rsid w:val="009B2523"/>
    <w:rsid w:val="009C1909"/>
    <w:rsid w:val="009C3779"/>
    <w:rsid w:val="009C4D5C"/>
    <w:rsid w:val="009D0976"/>
    <w:rsid w:val="009D0A28"/>
    <w:rsid w:val="009D19A4"/>
    <w:rsid w:val="009D22B5"/>
    <w:rsid w:val="009D2831"/>
    <w:rsid w:val="009E12A0"/>
    <w:rsid w:val="009E21AE"/>
    <w:rsid w:val="009E618D"/>
    <w:rsid w:val="009F3B54"/>
    <w:rsid w:val="009F7E6E"/>
    <w:rsid w:val="00A0726D"/>
    <w:rsid w:val="00A10F02"/>
    <w:rsid w:val="00A1309F"/>
    <w:rsid w:val="00A15C89"/>
    <w:rsid w:val="00A21CFC"/>
    <w:rsid w:val="00A42F80"/>
    <w:rsid w:val="00A45528"/>
    <w:rsid w:val="00A53724"/>
    <w:rsid w:val="00A55939"/>
    <w:rsid w:val="00A559F6"/>
    <w:rsid w:val="00A5612A"/>
    <w:rsid w:val="00A605F9"/>
    <w:rsid w:val="00A62D8E"/>
    <w:rsid w:val="00A63866"/>
    <w:rsid w:val="00A657DC"/>
    <w:rsid w:val="00A66F7A"/>
    <w:rsid w:val="00A710BA"/>
    <w:rsid w:val="00A7159C"/>
    <w:rsid w:val="00A71FD7"/>
    <w:rsid w:val="00A72013"/>
    <w:rsid w:val="00A814E6"/>
    <w:rsid w:val="00A82346"/>
    <w:rsid w:val="00A8361A"/>
    <w:rsid w:val="00A8533E"/>
    <w:rsid w:val="00A93290"/>
    <w:rsid w:val="00A94EC9"/>
    <w:rsid w:val="00A9671C"/>
    <w:rsid w:val="00AA06D3"/>
    <w:rsid w:val="00AA2A50"/>
    <w:rsid w:val="00AA3CC9"/>
    <w:rsid w:val="00AB380F"/>
    <w:rsid w:val="00AB6AAB"/>
    <w:rsid w:val="00AB76FC"/>
    <w:rsid w:val="00AC0E02"/>
    <w:rsid w:val="00AC253C"/>
    <w:rsid w:val="00AC3CE8"/>
    <w:rsid w:val="00AD0338"/>
    <w:rsid w:val="00AD405E"/>
    <w:rsid w:val="00AD4289"/>
    <w:rsid w:val="00AD4BCF"/>
    <w:rsid w:val="00AE04D5"/>
    <w:rsid w:val="00AE577A"/>
    <w:rsid w:val="00AF106B"/>
    <w:rsid w:val="00AF127F"/>
    <w:rsid w:val="00AF2745"/>
    <w:rsid w:val="00AF378B"/>
    <w:rsid w:val="00AF4A8E"/>
    <w:rsid w:val="00AF5C0D"/>
    <w:rsid w:val="00AF78D5"/>
    <w:rsid w:val="00B01589"/>
    <w:rsid w:val="00B07630"/>
    <w:rsid w:val="00B1063A"/>
    <w:rsid w:val="00B15449"/>
    <w:rsid w:val="00B15DE9"/>
    <w:rsid w:val="00B178AE"/>
    <w:rsid w:val="00B20062"/>
    <w:rsid w:val="00B21241"/>
    <w:rsid w:val="00B23D05"/>
    <w:rsid w:val="00B3207A"/>
    <w:rsid w:val="00B325E7"/>
    <w:rsid w:val="00B358DD"/>
    <w:rsid w:val="00B35C13"/>
    <w:rsid w:val="00B363D9"/>
    <w:rsid w:val="00B4262C"/>
    <w:rsid w:val="00B477C9"/>
    <w:rsid w:val="00B51F8C"/>
    <w:rsid w:val="00B5439D"/>
    <w:rsid w:val="00B603D9"/>
    <w:rsid w:val="00B60E69"/>
    <w:rsid w:val="00B615D0"/>
    <w:rsid w:val="00B67F00"/>
    <w:rsid w:val="00B700F3"/>
    <w:rsid w:val="00B71A64"/>
    <w:rsid w:val="00B73BBA"/>
    <w:rsid w:val="00B746AA"/>
    <w:rsid w:val="00B84683"/>
    <w:rsid w:val="00B92CBE"/>
    <w:rsid w:val="00B95017"/>
    <w:rsid w:val="00B9781E"/>
    <w:rsid w:val="00B97C04"/>
    <w:rsid w:val="00BA1CEF"/>
    <w:rsid w:val="00BA31BB"/>
    <w:rsid w:val="00BB0B57"/>
    <w:rsid w:val="00BB655D"/>
    <w:rsid w:val="00BC6C95"/>
    <w:rsid w:val="00BD0D64"/>
    <w:rsid w:val="00BD13F5"/>
    <w:rsid w:val="00BE12E5"/>
    <w:rsid w:val="00BE5163"/>
    <w:rsid w:val="00BF212C"/>
    <w:rsid w:val="00BF53EC"/>
    <w:rsid w:val="00BF6C0C"/>
    <w:rsid w:val="00BF79F1"/>
    <w:rsid w:val="00C03035"/>
    <w:rsid w:val="00C11826"/>
    <w:rsid w:val="00C15AE8"/>
    <w:rsid w:val="00C234C1"/>
    <w:rsid w:val="00C24B5F"/>
    <w:rsid w:val="00C275BC"/>
    <w:rsid w:val="00C3084C"/>
    <w:rsid w:val="00C322D7"/>
    <w:rsid w:val="00C33079"/>
    <w:rsid w:val="00C3423E"/>
    <w:rsid w:val="00C34DD8"/>
    <w:rsid w:val="00C365F1"/>
    <w:rsid w:val="00C43B31"/>
    <w:rsid w:val="00C50536"/>
    <w:rsid w:val="00C52608"/>
    <w:rsid w:val="00C55EB7"/>
    <w:rsid w:val="00C600A6"/>
    <w:rsid w:val="00C64284"/>
    <w:rsid w:val="00C64DCD"/>
    <w:rsid w:val="00C70635"/>
    <w:rsid w:val="00C760EF"/>
    <w:rsid w:val="00C80A9C"/>
    <w:rsid w:val="00C84ED9"/>
    <w:rsid w:val="00C87DA9"/>
    <w:rsid w:val="00C9069C"/>
    <w:rsid w:val="00C90F56"/>
    <w:rsid w:val="00CA08A8"/>
    <w:rsid w:val="00CA0C79"/>
    <w:rsid w:val="00CA14E4"/>
    <w:rsid w:val="00CA3D0C"/>
    <w:rsid w:val="00CB3B47"/>
    <w:rsid w:val="00CB5ED6"/>
    <w:rsid w:val="00CB6651"/>
    <w:rsid w:val="00CB6887"/>
    <w:rsid w:val="00CB7ADA"/>
    <w:rsid w:val="00CC748D"/>
    <w:rsid w:val="00CD1793"/>
    <w:rsid w:val="00CD228C"/>
    <w:rsid w:val="00CD286A"/>
    <w:rsid w:val="00CD320E"/>
    <w:rsid w:val="00CD3B71"/>
    <w:rsid w:val="00CD4C7B"/>
    <w:rsid w:val="00CE007C"/>
    <w:rsid w:val="00CE7505"/>
    <w:rsid w:val="00CF1CC5"/>
    <w:rsid w:val="00CF2F0D"/>
    <w:rsid w:val="00CF7513"/>
    <w:rsid w:val="00D01A8B"/>
    <w:rsid w:val="00D020B1"/>
    <w:rsid w:val="00D03525"/>
    <w:rsid w:val="00D0426A"/>
    <w:rsid w:val="00D10651"/>
    <w:rsid w:val="00D11329"/>
    <w:rsid w:val="00D1332E"/>
    <w:rsid w:val="00D22038"/>
    <w:rsid w:val="00D30A68"/>
    <w:rsid w:val="00D32489"/>
    <w:rsid w:val="00D3382C"/>
    <w:rsid w:val="00D34CE0"/>
    <w:rsid w:val="00D36CC9"/>
    <w:rsid w:val="00D404EF"/>
    <w:rsid w:val="00D40CB1"/>
    <w:rsid w:val="00D41ABE"/>
    <w:rsid w:val="00D4541D"/>
    <w:rsid w:val="00D45717"/>
    <w:rsid w:val="00D4624A"/>
    <w:rsid w:val="00D50742"/>
    <w:rsid w:val="00D5303D"/>
    <w:rsid w:val="00D55C48"/>
    <w:rsid w:val="00D55E27"/>
    <w:rsid w:val="00D65F19"/>
    <w:rsid w:val="00D706DE"/>
    <w:rsid w:val="00D738D6"/>
    <w:rsid w:val="00D80795"/>
    <w:rsid w:val="00D81CBE"/>
    <w:rsid w:val="00D86C3E"/>
    <w:rsid w:val="00D87E00"/>
    <w:rsid w:val="00D908B4"/>
    <w:rsid w:val="00D9134D"/>
    <w:rsid w:val="00D92763"/>
    <w:rsid w:val="00D93C67"/>
    <w:rsid w:val="00D97CD9"/>
    <w:rsid w:val="00DA37D3"/>
    <w:rsid w:val="00DA58E4"/>
    <w:rsid w:val="00DA7A03"/>
    <w:rsid w:val="00DA7C70"/>
    <w:rsid w:val="00DB1344"/>
    <w:rsid w:val="00DB1386"/>
    <w:rsid w:val="00DB1818"/>
    <w:rsid w:val="00DB3619"/>
    <w:rsid w:val="00DC0172"/>
    <w:rsid w:val="00DC309B"/>
    <w:rsid w:val="00DC4DA2"/>
    <w:rsid w:val="00DC4F4F"/>
    <w:rsid w:val="00DC73F2"/>
    <w:rsid w:val="00DD148A"/>
    <w:rsid w:val="00DD3CBC"/>
    <w:rsid w:val="00DD5060"/>
    <w:rsid w:val="00DE0F33"/>
    <w:rsid w:val="00DE1406"/>
    <w:rsid w:val="00DF335A"/>
    <w:rsid w:val="00DF5393"/>
    <w:rsid w:val="00E073E6"/>
    <w:rsid w:val="00E07838"/>
    <w:rsid w:val="00E0798D"/>
    <w:rsid w:val="00E07BA9"/>
    <w:rsid w:val="00E12052"/>
    <w:rsid w:val="00E171E4"/>
    <w:rsid w:val="00E205BD"/>
    <w:rsid w:val="00E228CE"/>
    <w:rsid w:val="00E261F1"/>
    <w:rsid w:val="00E26C19"/>
    <w:rsid w:val="00E340BC"/>
    <w:rsid w:val="00E34B3D"/>
    <w:rsid w:val="00E34D74"/>
    <w:rsid w:val="00E356A5"/>
    <w:rsid w:val="00E42CC5"/>
    <w:rsid w:val="00E44A43"/>
    <w:rsid w:val="00E50B87"/>
    <w:rsid w:val="00E51F8B"/>
    <w:rsid w:val="00E62835"/>
    <w:rsid w:val="00E62D69"/>
    <w:rsid w:val="00E63A50"/>
    <w:rsid w:val="00E657AC"/>
    <w:rsid w:val="00E67540"/>
    <w:rsid w:val="00E758D3"/>
    <w:rsid w:val="00E77645"/>
    <w:rsid w:val="00E81CF9"/>
    <w:rsid w:val="00E83F00"/>
    <w:rsid w:val="00E852FF"/>
    <w:rsid w:val="00E90ABE"/>
    <w:rsid w:val="00E96DF6"/>
    <w:rsid w:val="00E97B68"/>
    <w:rsid w:val="00EA1823"/>
    <w:rsid w:val="00EA1D56"/>
    <w:rsid w:val="00EA22F8"/>
    <w:rsid w:val="00EA63E2"/>
    <w:rsid w:val="00EA7B2C"/>
    <w:rsid w:val="00EB1DC1"/>
    <w:rsid w:val="00EC01C7"/>
    <w:rsid w:val="00EC4A25"/>
    <w:rsid w:val="00EC4B85"/>
    <w:rsid w:val="00EC4BC7"/>
    <w:rsid w:val="00EC58C3"/>
    <w:rsid w:val="00EC62A0"/>
    <w:rsid w:val="00ED096C"/>
    <w:rsid w:val="00ED1691"/>
    <w:rsid w:val="00ED1E3C"/>
    <w:rsid w:val="00ED7709"/>
    <w:rsid w:val="00EE0A1E"/>
    <w:rsid w:val="00EE0EE2"/>
    <w:rsid w:val="00EE1E99"/>
    <w:rsid w:val="00EE2C8B"/>
    <w:rsid w:val="00EE59E3"/>
    <w:rsid w:val="00EE66A7"/>
    <w:rsid w:val="00F025A2"/>
    <w:rsid w:val="00F12972"/>
    <w:rsid w:val="00F2026E"/>
    <w:rsid w:val="00F2210A"/>
    <w:rsid w:val="00F22334"/>
    <w:rsid w:val="00F2336F"/>
    <w:rsid w:val="00F32F52"/>
    <w:rsid w:val="00F37743"/>
    <w:rsid w:val="00F416BE"/>
    <w:rsid w:val="00F431E9"/>
    <w:rsid w:val="00F4416B"/>
    <w:rsid w:val="00F54187"/>
    <w:rsid w:val="00F54A3D"/>
    <w:rsid w:val="00F6138F"/>
    <w:rsid w:val="00F625C2"/>
    <w:rsid w:val="00F62F8E"/>
    <w:rsid w:val="00F63110"/>
    <w:rsid w:val="00F653B8"/>
    <w:rsid w:val="00F65AE0"/>
    <w:rsid w:val="00F7096F"/>
    <w:rsid w:val="00F70B39"/>
    <w:rsid w:val="00F7295D"/>
    <w:rsid w:val="00F7527C"/>
    <w:rsid w:val="00F7546B"/>
    <w:rsid w:val="00F76F8F"/>
    <w:rsid w:val="00F801EE"/>
    <w:rsid w:val="00F979D7"/>
    <w:rsid w:val="00FA1266"/>
    <w:rsid w:val="00FA145A"/>
    <w:rsid w:val="00FB2200"/>
    <w:rsid w:val="00FB259E"/>
    <w:rsid w:val="00FB27EC"/>
    <w:rsid w:val="00FB2BEA"/>
    <w:rsid w:val="00FB3DF0"/>
    <w:rsid w:val="00FB562A"/>
    <w:rsid w:val="00FC09BF"/>
    <w:rsid w:val="00FC1192"/>
    <w:rsid w:val="00FC234D"/>
    <w:rsid w:val="00FC32EB"/>
    <w:rsid w:val="00FC53BF"/>
    <w:rsid w:val="00FC6713"/>
    <w:rsid w:val="00FD1E52"/>
    <w:rsid w:val="00FD39EE"/>
    <w:rsid w:val="00FD5D68"/>
    <w:rsid w:val="00FD67D8"/>
    <w:rsid w:val="00FE1B71"/>
    <w:rsid w:val="00FE5E28"/>
    <w:rsid w:val="00FF0721"/>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55C8F46A-2FFF-4E84-B6EF-57B1C5A24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rsid w:val="00B325E7"/>
    <w:rPr>
      <w:sz w:val="16"/>
      <w:szCs w:val="16"/>
    </w:rPr>
  </w:style>
  <w:style w:type="paragraph" w:styleId="CommentText">
    <w:name w:val="annotation text"/>
    <w:basedOn w:val="Normal"/>
    <w:link w:val="CommentTextChar"/>
    <w:rsid w:val="00B325E7"/>
  </w:style>
  <w:style w:type="character" w:customStyle="1" w:styleId="CommentTextChar">
    <w:name w:val="Comment Text Char"/>
    <w:link w:val="CommentText"/>
    <w:rsid w:val="00B325E7"/>
    <w:rPr>
      <w:lang w:val="en-GB"/>
    </w:rPr>
  </w:style>
  <w:style w:type="paragraph" w:styleId="CommentSubject">
    <w:name w:val="annotation subject"/>
    <w:basedOn w:val="CommentText"/>
    <w:next w:val="CommentText"/>
    <w:link w:val="CommentSubjectChar"/>
    <w:rsid w:val="00B325E7"/>
    <w:rPr>
      <w:b/>
      <w:bCs/>
    </w:rPr>
  </w:style>
  <w:style w:type="character" w:customStyle="1" w:styleId="CommentSubjectChar">
    <w:name w:val="Comment Subject Char"/>
    <w:link w:val="CommentSubjec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paragraph" w:styleId="Revision">
    <w:name w:val="Revision"/>
    <w:hidden/>
    <w:uiPriority w:val="99"/>
    <w:semiHidden/>
    <w:rsid w:val="002D7123"/>
    <w:rPr>
      <w:lang w:val="en-GB"/>
    </w:rPr>
  </w:style>
  <w:style w:type="character" w:customStyle="1" w:styleId="Heading1Char">
    <w:name w:val="Heading 1 Char"/>
    <w:link w:val="Heading1"/>
    <w:rsid w:val="007E0B95"/>
    <w:rPr>
      <w:rFonts w:ascii="Arial" w:hAnsi="Arial"/>
      <w:sz w:val="36"/>
      <w:lang w:val="en-GB"/>
    </w:rPr>
  </w:style>
  <w:style w:type="character" w:customStyle="1" w:styleId="Heading2Char">
    <w:name w:val="Heading 2 Char"/>
    <w:link w:val="Heading2"/>
    <w:rsid w:val="00FB2200"/>
    <w:rPr>
      <w:rFonts w:ascii="Arial" w:hAnsi="Arial"/>
      <w:sz w:val="32"/>
      <w:lang w:val="en-GB"/>
    </w:rPr>
  </w:style>
  <w:style w:type="character" w:customStyle="1" w:styleId="TALChar">
    <w:name w:val="TAL Char"/>
    <w:link w:val="TAL"/>
    <w:qFormat/>
    <w:rsid w:val="002727F4"/>
    <w:rPr>
      <w:rFonts w:ascii="Arial" w:hAnsi="Arial"/>
      <w:sz w:val="18"/>
      <w:lang w:val="en-GB"/>
    </w:rPr>
  </w:style>
  <w:style w:type="character" w:customStyle="1" w:styleId="TACChar">
    <w:name w:val="TAC Char"/>
    <w:link w:val="TAC"/>
    <w:qFormat/>
    <w:rsid w:val="002727F4"/>
    <w:rPr>
      <w:rFonts w:ascii="Arial" w:hAnsi="Arial"/>
      <w:sz w:val="18"/>
      <w:lang w:val="en-GB"/>
    </w:rPr>
  </w:style>
  <w:style w:type="character" w:customStyle="1" w:styleId="TAHChar">
    <w:name w:val="TAH Char"/>
    <w:link w:val="TAH"/>
    <w:qFormat/>
    <w:rsid w:val="002727F4"/>
    <w:rPr>
      <w:rFonts w:ascii="Arial" w:hAnsi="Arial"/>
      <w:b/>
      <w:sz w:val="18"/>
      <w:lang w:val="en-GB"/>
    </w:rPr>
  </w:style>
  <w:style w:type="paragraph" w:styleId="BodyText">
    <w:name w:val="Body Text"/>
    <w:basedOn w:val="Normal"/>
    <w:link w:val="BodyTextChar1"/>
    <w:uiPriority w:val="99"/>
    <w:rsid w:val="00491F35"/>
    <w:pPr>
      <w:overflowPunct w:val="0"/>
      <w:autoSpaceDE w:val="0"/>
      <w:autoSpaceDN w:val="0"/>
      <w:adjustRightInd w:val="0"/>
      <w:spacing w:beforeAutospacing="1" w:after="120"/>
      <w:textAlignment w:val="baseline"/>
    </w:pPr>
    <w:rPr>
      <w:lang w:eastAsia="zh-CN"/>
    </w:rPr>
  </w:style>
  <w:style w:type="character" w:customStyle="1" w:styleId="BodyTextChar">
    <w:name w:val="Body Text Char"/>
    <w:basedOn w:val="DefaultParagraphFont"/>
    <w:rsid w:val="00491F35"/>
    <w:rPr>
      <w:lang w:val="en-GB"/>
    </w:rPr>
  </w:style>
  <w:style w:type="character" w:customStyle="1" w:styleId="BodyTextChar1">
    <w:name w:val="Body Text Char1"/>
    <w:link w:val="BodyText"/>
    <w:uiPriority w:val="99"/>
    <w:locked/>
    <w:rsid w:val="00491F35"/>
    <w:rPr>
      <w:lang w:val="en-GB" w:eastAsia="zh-CN"/>
    </w:rPr>
  </w:style>
  <w:style w:type="table" w:styleId="TableGrid">
    <w:name w:val="Table Grid"/>
    <w:basedOn w:val="TableNormal"/>
    <w:rsid w:val="007C4F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TotalTime>
  <Pages>7</Pages>
  <Words>3769</Words>
  <Characters>21484</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25203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5</cp:revision>
  <dcterms:created xsi:type="dcterms:W3CDTF">2025-02-04T12:02:00Z</dcterms:created>
  <dcterms:modified xsi:type="dcterms:W3CDTF">2025-02-06T23:17:00Z</dcterms:modified>
</cp:coreProperties>
</file>